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F3A0" w14:textId="62B06C44" w:rsidR="00E50ACA" w:rsidRDefault="00064E8E">
      <w:pPr>
        <w:rPr>
          <w:sz w:val="40"/>
          <w:szCs w:val="40"/>
        </w:rPr>
      </w:pPr>
      <w:r>
        <w:rPr>
          <w:noProof/>
        </w:rPr>
        <mc:AlternateContent>
          <mc:Choice Requires="wps">
            <w:drawing>
              <wp:anchor distT="0" distB="0" distL="114300" distR="114300" simplePos="0" relativeHeight="251659264" behindDoc="0" locked="0" layoutInCell="1" hidden="0" allowOverlap="1" wp14:anchorId="5CDE710F" wp14:editId="0F3DEF67">
                <wp:simplePos x="0" y="0"/>
                <wp:positionH relativeFrom="column">
                  <wp:posOffset>2112645</wp:posOffset>
                </wp:positionH>
                <wp:positionV relativeFrom="paragraph">
                  <wp:posOffset>0</wp:posOffset>
                </wp:positionV>
                <wp:extent cx="4100195" cy="9144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4100195" cy="914400"/>
                        </a:xfrm>
                        <a:prstGeom prst="rect">
                          <a:avLst/>
                        </a:prstGeom>
                        <a:noFill/>
                        <a:ln>
                          <a:noFill/>
                        </a:ln>
                      </wps:spPr>
                      <wps:txbx>
                        <w:txbxContent>
                          <w:p w14:paraId="5E179D5E" w14:textId="6435CAFE" w:rsidR="00064E8E" w:rsidRDefault="00064E8E">
                            <w:pPr>
                              <w:jc w:val="center"/>
                              <w:textDirection w:val="btLr"/>
                              <w:rPr>
                                <w:rFonts w:asciiTheme="majorHAnsi" w:hAnsiTheme="majorHAnsi" w:cstheme="majorHAnsi"/>
                                <w:b/>
                                <w:color w:val="000000"/>
                                <w:sz w:val="32"/>
                              </w:rPr>
                            </w:pPr>
                            <w:r>
                              <w:rPr>
                                <w:rFonts w:asciiTheme="majorHAnsi" w:hAnsiTheme="majorHAnsi" w:cstheme="majorHAnsi"/>
                                <w:b/>
                                <w:color w:val="000000"/>
                                <w:sz w:val="32"/>
                              </w:rPr>
                              <w:t>NORMES 202</w:t>
                            </w:r>
                            <w:r w:rsidR="00FB1BF5">
                              <w:rPr>
                                <w:rFonts w:asciiTheme="majorHAnsi" w:hAnsiTheme="majorHAnsi" w:cstheme="majorHAnsi"/>
                                <w:b/>
                                <w:color w:val="000000"/>
                                <w:sz w:val="32"/>
                              </w:rPr>
                              <w:t>3</w:t>
                            </w:r>
                            <w:r>
                              <w:rPr>
                                <w:rFonts w:asciiTheme="majorHAnsi" w:hAnsiTheme="majorHAnsi" w:cstheme="majorHAnsi"/>
                                <w:b/>
                                <w:color w:val="000000"/>
                                <w:sz w:val="32"/>
                              </w:rPr>
                              <w:t>-202</w:t>
                            </w:r>
                            <w:r w:rsidR="00FB1BF5">
                              <w:rPr>
                                <w:rFonts w:asciiTheme="majorHAnsi" w:hAnsiTheme="majorHAnsi" w:cstheme="majorHAnsi"/>
                                <w:b/>
                                <w:color w:val="000000"/>
                                <w:sz w:val="32"/>
                              </w:rPr>
                              <w:t>4</w:t>
                            </w:r>
                          </w:p>
                          <w:p w14:paraId="2F91D559" w14:textId="7C76B53B" w:rsidR="00E50ACA" w:rsidRPr="00C751FF" w:rsidRDefault="00DA1445">
                            <w:pPr>
                              <w:jc w:val="center"/>
                              <w:textDirection w:val="btLr"/>
                              <w:rPr>
                                <w:rFonts w:asciiTheme="majorHAnsi" w:hAnsiTheme="majorHAnsi" w:cstheme="majorHAnsi"/>
                              </w:rPr>
                            </w:pPr>
                            <w:r w:rsidRPr="00C751FF">
                              <w:rPr>
                                <w:rFonts w:asciiTheme="majorHAnsi" w:hAnsiTheme="majorHAnsi" w:cstheme="majorHAnsi"/>
                                <w:b/>
                                <w:color w:val="000000"/>
                                <w:sz w:val="32"/>
                              </w:rPr>
                              <w:t>Programme d’assistance financière</w:t>
                            </w:r>
                            <w:r w:rsidR="00064E8E">
                              <w:rPr>
                                <w:rFonts w:asciiTheme="majorHAnsi" w:hAnsiTheme="majorHAnsi" w:cstheme="majorHAnsi"/>
                                <w:b/>
                                <w:color w:val="000000"/>
                                <w:sz w:val="32"/>
                              </w:rPr>
                              <w:t xml:space="preserve"> </w:t>
                            </w:r>
                            <w:r w:rsidRPr="00C751FF">
                              <w:rPr>
                                <w:rFonts w:asciiTheme="majorHAnsi" w:hAnsiTheme="majorHAnsi" w:cstheme="majorHAnsi"/>
                                <w:b/>
                                <w:color w:val="000000"/>
                                <w:sz w:val="32"/>
                              </w:rPr>
                              <w:t>dédié à</w:t>
                            </w:r>
                          </w:p>
                          <w:p w14:paraId="08B274DA" w14:textId="77777777" w:rsidR="00E50ACA" w:rsidRPr="00C751FF" w:rsidRDefault="00DA1445">
                            <w:pPr>
                              <w:jc w:val="center"/>
                              <w:textDirection w:val="btLr"/>
                              <w:rPr>
                                <w:rFonts w:asciiTheme="majorHAnsi" w:hAnsiTheme="majorHAnsi" w:cstheme="majorHAnsi"/>
                              </w:rPr>
                            </w:pPr>
                            <w:r w:rsidRPr="00C751FF">
                              <w:rPr>
                                <w:rFonts w:asciiTheme="majorHAnsi" w:hAnsiTheme="majorHAnsi" w:cstheme="majorHAnsi"/>
                                <w:b/>
                                <w:color w:val="000000"/>
                                <w:sz w:val="32"/>
                              </w:rPr>
                              <w:t xml:space="preserve"> l’engagement des entraîneurs.es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CDE710F" id="Rectangle 8" o:spid="_x0000_s1026" style="position:absolute;margin-left:166.35pt;margin-top:0;width:322.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" filled="f" stroked="f">
                <v:textbox inset="2.53958mm,2.53958mm,2.53958mm,2.53958mm">
                  <w:txbxContent>
                    <w:p w14:paraId="5E179D5E" w14:textId="6435CAFE" w:rsidR="00064E8E" w:rsidRDefault="00064E8E">
                      <w:pPr>
                        <w:jc w:val="center"/>
                        <w:textDirection w:val="btLr"/>
                        <w:rPr>
                          <w:rFonts w:asciiTheme="majorHAnsi" w:hAnsiTheme="majorHAnsi" w:cstheme="majorHAnsi"/>
                          <w:b/>
                          <w:color w:val="000000"/>
                          <w:sz w:val="32"/>
                        </w:rPr>
                      </w:pPr>
                      <w:r>
                        <w:rPr>
                          <w:rFonts w:asciiTheme="majorHAnsi" w:hAnsiTheme="majorHAnsi" w:cstheme="majorHAnsi"/>
                          <w:b/>
                          <w:color w:val="000000"/>
                          <w:sz w:val="32"/>
                        </w:rPr>
                        <w:t>NORMES 202</w:t>
                      </w:r>
                      <w:r w:rsidR="00FB1BF5">
                        <w:rPr>
                          <w:rFonts w:asciiTheme="majorHAnsi" w:hAnsiTheme="majorHAnsi" w:cstheme="majorHAnsi"/>
                          <w:b/>
                          <w:color w:val="000000"/>
                          <w:sz w:val="32"/>
                        </w:rPr>
                        <w:t>3</w:t>
                      </w:r>
                      <w:r>
                        <w:rPr>
                          <w:rFonts w:asciiTheme="majorHAnsi" w:hAnsiTheme="majorHAnsi" w:cstheme="majorHAnsi"/>
                          <w:b/>
                          <w:color w:val="000000"/>
                          <w:sz w:val="32"/>
                        </w:rPr>
                        <w:t>-202</w:t>
                      </w:r>
                      <w:r w:rsidR="00FB1BF5">
                        <w:rPr>
                          <w:rFonts w:asciiTheme="majorHAnsi" w:hAnsiTheme="majorHAnsi" w:cstheme="majorHAnsi"/>
                          <w:b/>
                          <w:color w:val="000000"/>
                          <w:sz w:val="32"/>
                        </w:rPr>
                        <w:t>4</w:t>
                      </w:r>
                    </w:p>
                    <w:p w14:paraId="2F91D559" w14:textId="7C76B53B" w:rsidR="00E50ACA" w:rsidRPr="00C751FF" w:rsidRDefault="00DA1445">
                      <w:pPr>
                        <w:jc w:val="center"/>
                        <w:textDirection w:val="btLr"/>
                        <w:rPr>
                          <w:rFonts w:asciiTheme="majorHAnsi" w:hAnsiTheme="majorHAnsi" w:cstheme="majorHAnsi"/>
                        </w:rPr>
                      </w:pPr>
                      <w:r w:rsidRPr="00C751FF">
                        <w:rPr>
                          <w:rFonts w:asciiTheme="majorHAnsi" w:hAnsiTheme="majorHAnsi" w:cstheme="majorHAnsi"/>
                          <w:b/>
                          <w:color w:val="000000"/>
                          <w:sz w:val="32"/>
                        </w:rPr>
                        <w:t>Programme d’assistance financière</w:t>
                      </w:r>
                      <w:r w:rsidR="00064E8E">
                        <w:rPr>
                          <w:rFonts w:asciiTheme="majorHAnsi" w:hAnsiTheme="majorHAnsi" w:cstheme="majorHAnsi"/>
                          <w:b/>
                          <w:color w:val="000000"/>
                          <w:sz w:val="32"/>
                        </w:rPr>
                        <w:t xml:space="preserve"> </w:t>
                      </w:r>
                      <w:r w:rsidRPr="00C751FF">
                        <w:rPr>
                          <w:rFonts w:asciiTheme="majorHAnsi" w:hAnsiTheme="majorHAnsi" w:cstheme="majorHAnsi"/>
                          <w:b/>
                          <w:color w:val="000000"/>
                          <w:sz w:val="32"/>
                        </w:rPr>
                        <w:t>dédié à</w:t>
                      </w:r>
                    </w:p>
                    <w:p w14:paraId="08B274DA" w14:textId="77777777" w:rsidR="00E50ACA" w:rsidRPr="00C751FF" w:rsidRDefault="00DA1445">
                      <w:pPr>
                        <w:jc w:val="center"/>
                        <w:textDirection w:val="btLr"/>
                        <w:rPr>
                          <w:rFonts w:asciiTheme="majorHAnsi" w:hAnsiTheme="majorHAnsi" w:cstheme="majorHAnsi"/>
                        </w:rPr>
                      </w:pPr>
                      <w:r w:rsidRPr="00C751FF">
                        <w:rPr>
                          <w:rFonts w:asciiTheme="majorHAnsi" w:hAnsiTheme="majorHAnsi" w:cstheme="majorHAnsi"/>
                          <w:b/>
                          <w:color w:val="000000"/>
                          <w:sz w:val="32"/>
                        </w:rPr>
                        <w:t xml:space="preserve"> </w:t>
                      </w:r>
                      <w:proofErr w:type="gramStart"/>
                      <w:r w:rsidRPr="00C751FF">
                        <w:rPr>
                          <w:rFonts w:asciiTheme="majorHAnsi" w:hAnsiTheme="majorHAnsi" w:cstheme="majorHAnsi"/>
                          <w:b/>
                          <w:color w:val="000000"/>
                          <w:sz w:val="32"/>
                        </w:rPr>
                        <w:t>l’engagement</w:t>
                      </w:r>
                      <w:proofErr w:type="gramEnd"/>
                      <w:r w:rsidRPr="00C751FF">
                        <w:rPr>
                          <w:rFonts w:asciiTheme="majorHAnsi" w:hAnsiTheme="majorHAnsi" w:cstheme="majorHAnsi"/>
                          <w:b/>
                          <w:color w:val="000000"/>
                          <w:sz w:val="32"/>
                        </w:rPr>
                        <w:t xml:space="preserve"> des entraîneurs.es</w:t>
                      </w:r>
                    </w:p>
                  </w:txbxContent>
                </v:textbox>
                <w10:wrap type="square"/>
              </v:rect>
            </w:pict>
          </mc:Fallback>
        </mc:AlternateContent>
      </w:r>
      <w:r>
        <w:rPr>
          <w:noProof/>
        </w:rPr>
        <w:drawing>
          <wp:anchor distT="0" distB="0" distL="114300" distR="114300" simplePos="0" relativeHeight="251658240" behindDoc="0" locked="0" layoutInCell="1" hidden="0" allowOverlap="1" wp14:anchorId="10BF7659" wp14:editId="3B2A5FD4">
            <wp:simplePos x="0" y="0"/>
            <wp:positionH relativeFrom="column">
              <wp:posOffset>1</wp:posOffset>
            </wp:positionH>
            <wp:positionV relativeFrom="paragraph">
              <wp:posOffset>0</wp:posOffset>
            </wp:positionV>
            <wp:extent cx="1892300" cy="711200"/>
            <wp:effectExtent l="0" t="0" r="0" b="0"/>
            <wp:wrapSquare wrapText="right" distT="0" distB="0" distL="114300" distR="114300"/>
            <wp:docPr id="11" name="image3.png" descr="logo badminton quebec.tif"/>
            <wp:cNvGraphicFramePr/>
            <a:graphic xmlns:a="http://schemas.openxmlformats.org/drawingml/2006/main">
              <a:graphicData uri="http://schemas.openxmlformats.org/drawingml/2006/picture">
                <pic:pic xmlns:pic="http://schemas.openxmlformats.org/drawingml/2006/picture">
                  <pic:nvPicPr>
                    <pic:cNvPr id="0" name="image3.png" descr="logo badminton quebec.tif"/>
                    <pic:cNvPicPr preferRelativeResize="0"/>
                  </pic:nvPicPr>
                  <pic:blipFill>
                    <a:blip r:embed="rId8"/>
                    <a:srcRect/>
                    <a:stretch>
                      <a:fillRect/>
                    </a:stretch>
                  </pic:blipFill>
                  <pic:spPr>
                    <a:xfrm>
                      <a:off x="0" y="0"/>
                      <a:ext cx="1892300" cy="711200"/>
                    </a:xfrm>
                    <a:prstGeom prst="rect">
                      <a:avLst/>
                    </a:prstGeom>
                    <a:ln/>
                  </pic:spPr>
                </pic:pic>
              </a:graphicData>
            </a:graphic>
          </wp:anchor>
        </w:drawing>
      </w:r>
    </w:p>
    <w:p w14:paraId="36449066" w14:textId="59876ECE" w:rsidR="00E50ACA" w:rsidRPr="00873D64" w:rsidRDefault="00DA1445">
      <w:pPr>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Le gouvernement verse annuellement une subvention à Badminton Québec destinée à soutenir l’engagement d’entraîneurs.es. La fédération devra accorder son soutien financier dans le cadre de ce programme à des</w:t>
      </w:r>
      <w:r w:rsidR="00FB1BF5">
        <w:rPr>
          <w:rFonts w:asciiTheme="majorHAnsi" w:eastAsia="Helvetica Neue" w:hAnsiTheme="majorHAnsi" w:cstheme="majorHAnsi"/>
          <w:sz w:val="20"/>
          <w:szCs w:val="20"/>
        </w:rPr>
        <w:t xml:space="preserve"> entraîneurs.es travaillant dans des</w:t>
      </w:r>
      <w:r w:rsidRPr="00873D64">
        <w:rPr>
          <w:rFonts w:asciiTheme="majorHAnsi" w:eastAsia="Helvetica Neue" w:hAnsiTheme="majorHAnsi" w:cstheme="majorHAnsi"/>
          <w:sz w:val="20"/>
          <w:szCs w:val="20"/>
        </w:rPr>
        <w:t xml:space="preserve"> clubs, associations régionales (pour des entraineurs.es qui agissent également en tant que </w:t>
      </w:r>
      <w:proofErr w:type="spellStart"/>
      <w:r w:rsidRPr="00873D64">
        <w:rPr>
          <w:rFonts w:asciiTheme="majorHAnsi" w:eastAsia="Helvetica Neue" w:hAnsiTheme="majorHAnsi" w:cstheme="majorHAnsi"/>
          <w:sz w:val="20"/>
          <w:szCs w:val="20"/>
        </w:rPr>
        <w:t>conseillers.ères</w:t>
      </w:r>
      <w:proofErr w:type="spellEnd"/>
      <w:r w:rsidRPr="00873D64">
        <w:rPr>
          <w:rFonts w:asciiTheme="majorHAnsi" w:eastAsia="Helvetica Neue" w:hAnsiTheme="majorHAnsi" w:cstheme="majorHAnsi"/>
          <w:sz w:val="20"/>
          <w:szCs w:val="20"/>
        </w:rPr>
        <w:t xml:space="preserve"> auprès des clubs de la région) ou à un centre national ou régional d’entraînement qui rencontre les exigences suivantes: </w:t>
      </w:r>
    </w:p>
    <w:p w14:paraId="7F6467CD" w14:textId="77777777" w:rsidR="00E50ACA" w:rsidRDefault="00E50ACA">
      <w:pPr>
        <w:jc w:val="both"/>
        <w:rPr>
          <w:sz w:val="20"/>
          <w:szCs w:val="20"/>
        </w:rPr>
      </w:pPr>
    </w:p>
    <w:p w14:paraId="0B86B496" w14:textId="77777777" w:rsidR="00EB7F0D" w:rsidRDefault="00EB7F0D">
      <w:pPr>
        <w:jc w:val="both"/>
        <w:rPr>
          <w:rFonts w:asciiTheme="majorHAnsi" w:eastAsia="Helvetica Neue" w:hAnsiTheme="majorHAnsi" w:cstheme="majorHAnsi"/>
          <w:b/>
          <w:u w:val="single"/>
        </w:rPr>
      </w:pPr>
      <w:r>
        <w:rPr>
          <w:rFonts w:asciiTheme="majorHAnsi" w:eastAsia="Helvetica Neue" w:hAnsiTheme="majorHAnsi" w:cstheme="majorHAnsi"/>
          <w:b/>
          <w:u w:val="single"/>
        </w:rPr>
        <w:t xml:space="preserve">Admissibilité de l’entraîneur au programme </w:t>
      </w:r>
    </w:p>
    <w:p w14:paraId="5597AEAF" w14:textId="4A239159" w:rsidR="00EB7F0D" w:rsidRPr="00EB7F0D" w:rsidRDefault="00EB7F0D" w:rsidP="00EB7F0D">
      <w:pPr>
        <w:jc w:val="both"/>
        <w:rPr>
          <w:rFonts w:asciiTheme="majorHAnsi" w:eastAsia="Helvetica Neue" w:hAnsiTheme="majorHAnsi" w:cstheme="majorHAnsi"/>
          <w:b/>
          <w:sz w:val="20"/>
          <w:szCs w:val="20"/>
        </w:rPr>
      </w:pPr>
      <w:r w:rsidRPr="00EB7F0D">
        <w:rPr>
          <w:rFonts w:asciiTheme="majorHAnsi" w:eastAsia="Helvetica Neue" w:hAnsiTheme="majorHAnsi" w:cstheme="majorHAnsi"/>
          <w:b/>
          <w:sz w:val="20"/>
          <w:szCs w:val="20"/>
        </w:rPr>
        <w:t>Pour être admissible au PSDE, l’entraîneur doit :</w:t>
      </w:r>
    </w:p>
    <w:p w14:paraId="3715607E" w14:textId="77777777" w:rsidR="00EB7F0D" w:rsidRPr="00EB7F0D" w:rsidRDefault="00EB7F0D" w:rsidP="00EB7F0D">
      <w:pPr>
        <w:pStyle w:val="Default"/>
        <w:numPr>
          <w:ilvl w:val="0"/>
          <w:numId w:val="13"/>
        </w:numPr>
        <w:rPr>
          <w:rFonts w:asciiTheme="majorHAnsi" w:hAnsiTheme="majorHAnsi" w:cstheme="majorHAnsi"/>
          <w:sz w:val="20"/>
          <w:szCs w:val="20"/>
        </w:rPr>
      </w:pPr>
      <w:r w:rsidRPr="00EB7F0D">
        <w:rPr>
          <w:rFonts w:asciiTheme="majorHAnsi" w:hAnsiTheme="majorHAnsi" w:cstheme="majorHAnsi"/>
          <w:sz w:val="20"/>
          <w:szCs w:val="20"/>
        </w:rPr>
        <w:t xml:space="preserve">Avoir une adresse permanente au Québec. </w:t>
      </w:r>
    </w:p>
    <w:p w14:paraId="4E250DA1" w14:textId="4F5BA5B1" w:rsidR="00EB7F0D" w:rsidRDefault="00EB7F0D" w:rsidP="00EB7F0D">
      <w:pPr>
        <w:pStyle w:val="Paragraphedeliste"/>
        <w:numPr>
          <w:ilvl w:val="0"/>
          <w:numId w:val="13"/>
        </w:numPr>
        <w:jc w:val="both"/>
        <w:rPr>
          <w:rFonts w:asciiTheme="majorHAnsi" w:eastAsia="Helvetica Neue" w:hAnsiTheme="majorHAnsi" w:cstheme="majorHAnsi"/>
          <w:bCs/>
          <w:sz w:val="20"/>
          <w:szCs w:val="20"/>
        </w:rPr>
      </w:pPr>
      <w:r>
        <w:rPr>
          <w:rFonts w:asciiTheme="majorHAnsi" w:eastAsia="Helvetica Neue" w:hAnsiTheme="majorHAnsi" w:cstheme="majorHAnsi"/>
          <w:bCs/>
          <w:sz w:val="20"/>
          <w:szCs w:val="20"/>
        </w:rPr>
        <w:t>Être membre en règle de Badminton Québec.</w:t>
      </w:r>
    </w:p>
    <w:p w14:paraId="09F051D1" w14:textId="0EA3A018" w:rsidR="00EB7F0D" w:rsidRDefault="00EB7F0D" w:rsidP="00EB7F0D">
      <w:pPr>
        <w:pStyle w:val="Paragraphedeliste"/>
        <w:numPr>
          <w:ilvl w:val="0"/>
          <w:numId w:val="13"/>
        </w:numPr>
        <w:jc w:val="both"/>
        <w:rPr>
          <w:rFonts w:asciiTheme="majorHAnsi" w:eastAsia="Helvetica Neue" w:hAnsiTheme="majorHAnsi" w:cstheme="majorHAnsi"/>
          <w:bCs/>
          <w:sz w:val="20"/>
          <w:szCs w:val="20"/>
        </w:rPr>
      </w:pPr>
      <w:r>
        <w:rPr>
          <w:rFonts w:asciiTheme="majorHAnsi" w:eastAsia="Helvetica Neue" w:hAnsiTheme="majorHAnsi" w:cstheme="majorHAnsi"/>
          <w:bCs/>
          <w:sz w:val="20"/>
          <w:szCs w:val="20"/>
        </w:rPr>
        <w:t>Encadrer prioritairement des athlètes québécois des profils «Élite» et «Relève».</w:t>
      </w:r>
    </w:p>
    <w:p w14:paraId="181B922A" w14:textId="232506F0" w:rsidR="00850F1B" w:rsidRDefault="00EB7F0D" w:rsidP="00850F1B">
      <w:pPr>
        <w:pStyle w:val="Paragraphedeliste"/>
        <w:numPr>
          <w:ilvl w:val="0"/>
          <w:numId w:val="13"/>
        </w:numPr>
        <w:jc w:val="both"/>
        <w:rPr>
          <w:rFonts w:asciiTheme="majorHAnsi" w:eastAsia="Helvetica Neue" w:hAnsiTheme="majorHAnsi" w:cstheme="majorHAnsi"/>
          <w:bCs/>
          <w:sz w:val="20"/>
          <w:szCs w:val="20"/>
        </w:rPr>
      </w:pPr>
      <w:r>
        <w:rPr>
          <w:rFonts w:asciiTheme="majorHAnsi" w:eastAsia="Helvetica Neue" w:hAnsiTheme="majorHAnsi" w:cstheme="majorHAnsi"/>
          <w:bCs/>
          <w:sz w:val="20"/>
          <w:szCs w:val="20"/>
        </w:rPr>
        <w:t>Avoir un statut d’entraîneur à temps plein (1800 heures par année) ou à mi-temps (900 heures par année).</w:t>
      </w:r>
      <w:r w:rsidR="00CC3841">
        <w:rPr>
          <w:rFonts w:asciiTheme="majorHAnsi" w:eastAsia="Helvetica Neue" w:hAnsiTheme="majorHAnsi" w:cstheme="majorHAnsi"/>
          <w:bCs/>
          <w:sz w:val="20"/>
          <w:szCs w:val="20"/>
        </w:rPr>
        <w:t xml:space="preserve"> </w:t>
      </w:r>
      <w:r w:rsidR="00CC3841" w:rsidRPr="00873D64">
        <w:rPr>
          <w:rFonts w:asciiTheme="majorHAnsi" w:eastAsia="Helvetica Neue" w:hAnsiTheme="majorHAnsi" w:cstheme="majorHAnsi"/>
          <w:color w:val="000000"/>
          <w:sz w:val="20"/>
          <w:szCs w:val="20"/>
        </w:rPr>
        <w:t>L</w:t>
      </w:r>
      <w:r w:rsidR="00CC3841" w:rsidRPr="00873D64">
        <w:rPr>
          <w:rFonts w:asciiTheme="majorHAnsi" w:eastAsia="Helvetica Neue" w:hAnsiTheme="majorHAnsi" w:cstheme="majorHAnsi"/>
          <w:sz w:val="20"/>
          <w:szCs w:val="20"/>
        </w:rPr>
        <w:t>’</w:t>
      </w:r>
      <w:proofErr w:type="spellStart"/>
      <w:r w:rsidR="00CC3841" w:rsidRPr="00873D64">
        <w:rPr>
          <w:rFonts w:asciiTheme="majorHAnsi" w:eastAsia="Helvetica Neue" w:hAnsiTheme="majorHAnsi" w:cstheme="majorHAnsi"/>
          <w:sz w:val="20"/>
          <w:szCs w:val="20"/>
        </w:rPr>
        <w:t>entraîneur.e</w:t>
      </w:r>
      <w:proofErr w:type="spellEnd"/>
      <w:r w:rsidR="00CC3841" w:rsidRPr="00873D64">
        <w:rPr>
          <w:rFonts w:asciiTheme="majorHAnsi" w:eastAsia="Helvetica Neue" w:hAnsiTheme="majorHAnsi" w:cstheme="majorHAnsi"/>
          <w:color w:val="000000"/>
          <w:sz w:val="20"/>
          <w:szCs w:val="20"/>
        </w:rPr>
        <w:t xml:space="preserve"> qui occupe un emploi à temps plein en dehors de l’entraînement sportif ou qui est </w:t>
      </w:r>
      <w:proofErr w:type="spellStart"/>
      <w:r w:rsidR="00CC3841" w:rsidRPr="00873D64">
        <w:rPr>
          <w:rFonts w:asciiTheme="majorHAnsi" w:eastAsia="Helvetica Neue" w:hAnsiTheme="majorHAnsi" w:cstheme="majorHAnsi"/>
          <w:color w:val="000000"/>
          <w:sz w:val="20"/>
          <w:szCs w:val="20"/>
        </w:rPr>
        <w:t>étudiant.e</w:t>
      </w:r>
      <w:proofErr w:type="spellEnd"/>
      <w:r w:rsidR="00CC3841" w:rsidRPr="00873D64">
        <w:rPr>
          <w:rFonts w:asciiTheme="majorHAnsi" w:eastAsia="Helvetica Neue" w:hAnsiTheme="majorHAnsi" w:cstheme="majorHAnsi"/>
          <w:color w:val="000000"/>
          <w:sz w:val="20"/>
          <w:szCs w:val="20"/>
        </w:rPr>
        <w:t xml:space="preserve"> à temps plein ne pourra être considéré comme </w:t>
      </w:r>
      <w:proofErr w:type="spellStart"/>
      <w:r w:rsidR="00CC3841" w:rsidRPr="00873D64">
        <w:rPr>
          <w:rFonts w:asciiTheme="majorHAnsi" w:eastAsia="Helvetica Neue" w:hAnsiTheme="majorHAnsi" w:cstheme="majorHAnsi"/>
          <w:color w:val="000000"/>
          <w:sz w:val="20"/>
          <w:szCs w:val="20"/>
        </w:rPr>
        <w:t>entraineur.e</w:t>
      </w:r>
      <w:proofErr w:type="spellEnd"/>
      <w:r w:rsidR="00CC3841" w:rsidRPr="00873D64">
        <w:rPr>
          <w:rFonts w:asciiTheme="majorHAnsi" w:eastAsia="Helvetica Neue" w:hAnsiTheme="majorHAnsi" w:cstheme="majorHAnsi"/>
          <w:color w:val="000000"/>
          <w:sz w:val="20"/>
          <w:szCs w:val="20"/>
        </w:rPr>
        <w:t xml:space="preserve"> à temps plein. Afin de démontrer que cette exigence est rencontrée, vous devez transmettre à Badminton Québec une description du volume d’heures effectuées sur une base annuelle par l’</w:t>
      </w:r>
      <w:proofErr w:type="spellStart"/>
      <w:r w:rsidR="00CC3841" w:rsidRPr="00873D64">
        <w:rPr>
          <w:rFonts w:asciiTheme="majorHAnsi" w:eastAsia="Helvetica Neue" w:hAnsiTheme="majorHAnsi" w:cstheme="majorHAnsi"/>
          <w:color w:val="000000"/>
          <w:sz w:val="20"/>
          <w:szCs w:val="20"/>
        </w:rPr>
        <w:t>entraîneur.e</w:t>
      </w:r>
      <w:proofErr w:type="spellEnd"/>
      <w:r w:rsidR="00CC3841" w:rsidRPr="00873D64">
        <w:rPr>
          <w:rFonts w:asciiTheme="majorHAnsi" w:eastAsia="Helvetica Neue" w:hAnsiTheme="majorHAnsi" w:cstheme="majorHAnsi"/>
          <w:color w:val="000000"/>
          <w:sz w:val="20"/>
          <w:szCs w:val="20"/>
        </w:rPr>
        <w:t xml:space="preserve"> bénéficiaire de cette aide financière</w:t>
      </w:r>
    </w:p>
    <w:p w14:paraId="3C40B62F" w14:textId="74C3147F" w:rsidR="00850F1B" w:rsidRPr="00850F1B" w:rsidRDefault="00850F1B" w:rsidP="00850F1B">
      <w:pPr>
        <w:pStyle w:val="Paragraphedeliste"/>
        <w:numPr>
          <w:ilvl w:val="0"/>
          <w:numId w:val="13"/>
        </w:numPr>
        <w:jc w:val="both"/>
        <w:rPr>
          <w:rFonts w:asciiTheme="majorHAnsi" w:eastAsia="Helvetica Neue" w:hAnsiTheme="majorHAnsi" w:cstheme="majorHAnsi"/>
          <w:bCs/>
          <w:sz w:val="20"/>
          <w:szCs w:val="20"/>
        </w:rPr>
      </w:pPr>
      <w:r w:rsidRPr="00850F1B">
        <w:rPr>
          <w:rFonts w:asciiTheme="majorHAnsi" w:hAnsiTheme="majorHAnsi" w:cstheme="majorHAnsi"/>
          <w:sz w:val="20"/>
          <w:szCs w:val="20"/>
        </w:rPr>
        <w:t>Avoir complété le module Prise de décisions éthiques (PDE) dans le cadre du Programme national de certification des entraîneurs (PNCE).</w:t>
      </w:r>
    </w:p>
    <w:p w14:paraId="7AF631A9" w14:textId="612A4FF4" w:rsidR="00850F1B" w:rsidRPr="00850F1B" w:rsidRDefault="00850F1B" w:rsidP="00850F1B">
      <w:pPr>
        <w:pStyle w:val="Paragraphedeliste"/>
        <w:numPr>
          <w:ilvl w:val="0"/>
          <w:numId w:val="13"/>
        </w:numPr>
        <w:jc w:val="both"/>
        <w:rPr>
          <w:rFonts w:asciiTheme="majorHAnsi" w:eastAsia="Helvetica Neue" w:hAnsiTheme="majorHAnsi" w:cstheme="majorHAnsi"/>
          <w:bCs/>
          <w:sz w:val="20"/>
          <w:szCs w:val="20"/>
        </w:rPr>
      </w:pPr>
      <w:r>
        <w:rPr>
          <w:rFonts w:asciiTheme="majorHAnsi" w:hAnsiTheme="majorHAnsi" w:cstheme="majorHAnsi"/>
          <w:sz w:val="20"/>
          <w:szCs w:val="20"/>
        </w:rPr>
        <w:t>Posséder minimalement le statut «formé» du volet «Compétition développement» du PNCE et/ou :</w:t>
      </w:r>
    </w:p>
    <w:p w14:paraId="5D01C9E9" w14:textId="77777777" w:rsidR="00850F1B" w:rsidRPr="00873D64" w:rsidRDefault="00850F1B" w:rsidP="00850F1B">
      <w:pPr>
        <w:widowControl w:val="0"/>
        <w:numPr>
          <w:ilvl w:val="1"/>
          <w:numId w:val="13"/>
        </w:numPr>
        <w:pBdr>
          <w:top w:val="nil"/>
          <w:left w:val="nil"/>
          <w:bottom w:val="nil"/>
          <w:right w:val="nil"/>
          <w:between w:val="nil"/>
        </w:pBdr>
        <w:tabs>
          <w:tab w:val="left" w:pos="220"/>
          <w:tab w:val="left" w:pos="720"/>
        </w:tabs>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Une certification de niveau 3, 4 ou 5 selon l’ancien système de certification des entraîneurs.es du (PNCE) ou;</w:t>
      </w:r>
    </w:p>
    <w:p w14:paraId="28ABCD4F" w14:textId="77777777" w:rsidR="00850F1B" w:rsidRPr="00873D64" w:rsidRDefault="00850F1B" w:rsidP="00850F1B">
      <w:pPr>
        <w:widowControl w:val="0"/>
        <w:numPr>
          <w:ilvl w:val="1"/>
          <w:numId w:val="13"/>
        </w:numPr>
        <w:pBdr>
          <w:top w:val="nil"/>
          <w:left w:val="nil"/>
          <w:bottom w:val="nil"/>
          <w:right w:val="nil"/>
          <w:between w:val="nil"/>
        </w:pBdr>
        <w:tabs>
          <w:tab w:val="left" w:pos="220"/>
          <w:tab w:val="left" w:pos="720"/>
        </w:tabs>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Un diplôme avancé à l’entraînement de l’Institut national du sport du Québec (INS) ou;</w:t>
      </w:r>
    </w:p>
    <w:p w14:paraId="61F0051F" w14:textId="45BC5AD4" w:rsidR="00850F1B" w:rsidRPr="00873D64" w:rsidRDefault="00850F1B" w:rsidP="00850F1B">
      <w:pPr>
        <w:widowControl w:val="0"/>
        <w:numPr>
          <w:ilvl w:val="1"/>
          <w:numId w:val="13"/>
        </w:numPr>
        <w:pBdr>
          <w:top w:val="nil"/>
          <w:left w:val="nil"/>
          <w:bottom w:val="nil"/>
          <w:right w:val="nil"/>
          <w:between w:val="nil"/>
        </w:pBdr>
        <w:tabs>
          <w:tab w:val="left" w:pos="220"/>
          <w:tab w:val="left" w:pos="720"/>
        </w:tabs>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Un baccalauréat dans une discipline appropriée en entraînement sportif (éducation physique, activité physique, kinésiologie ou intervention sportive) en plus d'une formation appropriée spécifique à son sport comparable à ce qui est attendu pour les certifications nommées plus haut</w:t>
      </w:r>
      <w:r w:rsidR="009A6404">
        <w:rPr>
          <w:rFonts w:asciiTheme="majorHAnsi" w:eastAsia="Helvetica Neue" w:hAnsiTheme="majorHAnsi" w:cstheme="majorHAnsi"/>
          <w:color w:val="000000"/>
          <w:sz w:val="20"/>
          <w:szCs w:val="20"/>
        </w:rPr>
        <w:t>.</w:t>
      </w:r>
    </w:p>
    <w:p w14:paraId="2F4A32C3" w14:textId="72CD313F" w:rsidR="00850F1B" w:rsidRDefault="00850F1B" w:rsidP="00850F1B">
      <w:pPr>
        <w:pStyle w:val="Paragraphedeliste"/>
        <w:ind w:left="1440"/>
        <w:jc w:val="both"/>
        <w:rPr>
          <w:rFonts w:asciiTheme="majorHAnsi" w:eastAsia="Helvetica Neue" w:hAnsiTheme="majorHAnsi" w:cstheme="majorHAnsi"/>
          <w:bCs/>
          <w:sz w:val="20"/>
          <w:szCs w:val="20"/>
        </w:rPr>
      </w:pPr>
    </w:p>
    <w:p w14:paraId="44E7225E" w14:textId="77777777" w:rsidR="009A6404" w:rsidRPr="00850F1B" w:rsidRDefault="009A6404" w:rsidP="00850F1B">
      <w:pPr>
        <w:pStyle w:val="Paragraphedeliste"/>
        <w:ind w:left="1440"/>
        <w:jc w:val="both"/>
        <w:rPr>
          <w:rFonts w:asciiTheme="majorHAnsi" w:eastAsia="Helvetica Neue" w:hAnsiTheme="majorHAnsi" w:cstheme="majorHAnsi"/>
          <w:bCs/>
          <w:sz w:val="20"/>
          <w:szCs w:val="20"/>
        </w:rPr>
      </w:pPr>
    </w:p>
    <w:p w14:paraId="0B0FA8D9" w14:textId="5E61F059" w:rsidR="009A6404" w:rsidRPr="00873D64" w:rsidRDefault="009A6404" w:rsidP="009A6404">
      <w:pPr>
        <w:spacing w:after="80"/>
        <w:jc w:val="both"/>
        <w:rPr>
          <w:rFonts w:asciiTheme="majorHAnsi" w:eastAsia="Helvetica Neue" w:hAnsiTheme="majorHAnsi" w:cstheme="majorHAnsi"/>
          <w:b/>
          <w:u w:val="single"/>
        </w:rPr>
      </w:pPr>
      <w:r w:rsidRPr="00873D64">
        <w:rPr>
          <w:rFonts w:asciiTheme="majorHAnsi" w:eastAsia="Helvetica Neue" w:hAnsiTheme="majorHAnsi" w:cstheme="majorHAnsi"/>
          <w:b/>
          <w:u w:val="single"/>
        </w:rPr>
        <w:t xml:space="preserve">Responsabilités du club </w:t>
      </w:r>
      <w:r>
        <w:rPr>
          <w:rFonts w:asciiTheme="majorHAnsi" w:eastAsia="Helvetica Neue" w:hAnsiTheme="majorHAnsi" w:cstheme="majorHAnsi"/>
          <w:b/>
          <w:u w:val="single"/>
        </w:rPr>
        <w:t>engageant l’entraîneur subventionné</w:t>
      </w:r>
    </w:p>
    <w:p w14:paraId="5409C4F5" w14:textId="77777777" w:rsidR="009A6404" w:rsidRDefault="00DA1445" w:rsidP="009A6404">
      <w:pPr>
        <w:pStyle w:val="Paragraphedeliste"/>
        <w:numPr>
          <w:ilvl w:val="0"/>
          <w:numId w:val="6"/>
        </w:numPr>
        <w:pBdr>
          <w:top w:val="nil"/>
          <w:left w:val="nil"/>
          <w:bottom w:val="nil"/>
          <w:right w:val="nil"/>
          <w:between w:val="nil"/>
        </w:pBdr>
        <w:jc w:val="both"/>
        <w:rPr>
          <w:rFonts w:asciiTheme="majorHAnsi" w:eastAsia="Helvetica Neue" w:hAnsiTheme="majorHAnsi" w:cstheme="majorHAnsi"/>
          <w:color w:val="000000"/>
          <w:sz w:val="20"/>
          <w:szCs w:val="20"/>
        </w:rPr>
      </w:pPr>
      <w:r w:rsidRPr="009A6404">
        <w:rPr>
          <w:rFonts w:asciiTheme="majorHAnsi" w:eastAsia="Helvetica Neue" w:hAnsiTheme="majorHAnsi" w:cstheme="majorHAnsi"/>
          <w:color w:val="000000"/>
          <w:sz w:val="20"/>
          <w:szCs w:val="20"/>
        </w:rPr>
        <w:t>Le club doit être affilié à Badminton Québec</w:t>
      </w:r>
      <w:r w:rsidR="009A6404" w:rsidRPr="009A6404">
        <w:rPr>
          <w:rFonts w:asciiTheme="majorHAnsi" w:eastAsia="Helvetica Neue" w:hAnsiTheme="majorHAnsi" w:cstheme="majorHAnsi"/>
          <w:color w:val="000000"/>
          <w:sz w:val="20"/>
          <w:szCs w:val="20"/>
        </w:rPr>
        <w:t>.</w:t>
      </w:r>
    </w:p>
    <w:p w14:paraId="39E3B211" w14:textId="529CDC4E" w:rsidR="00E50ACA" w:rsidRDefault="00DA1445" w:rsidP="009A6404">
      <w:pPr>
        <w:pStyle w:val="Paragraphedeliste"/>
        <w:numPr>
          <w:ilvl w:val="0"/>
          <w:numId w:val="6"/>
        </w:numPr>
        <w:pBdr>
          <w:top w:val="nil"/>
          <w:left w:val="nil"/>
          <w:bottom w:val="nil"/>
          <w:right w:val="nil"/>
          <w:between w:val="nil"/>
        </w:pBdr>
        <w:jc w:val="both"/>
        <w:rPr>
          <w:rFonts w:asciiTheme="majorHAnsi" w:eastAsia="Helvetica Neue" w:hAnsiTheme="majorHAnsi" w:cstheme="majorHAnsi"/>
          <w:color w:val="000000"/>
          <w:sz w:val="20"/>
          <w:szCs w:val="20"/>
        </w:rPr>
      </w:pPr>
      <w:r w:rsidRPr="009A6404">
        <w:rPr>
          <w:rFonts w:asciiTheme="majorHAnsi" w:eastAsia="Helvetica Neue" w:hAnsiTheme="majorHAnsi" w:cstheme="majorHAnsi"/>
          <w:color w:val="000000"/>
          <w:sz w:val="20"/>
          <w:szCs w:val="20"/>
        </w:rPr>
        <w:t>Le club ou l’association régionale doit verser à l’</w:t>
      </w:r>
      <w:proofErr w:type="spellStart"/>
      <w:r w:rsidRPr="009A6404">
        <w:rPr>
          <w:rFonts w:asciiTheme="majorHAnsi" w:eastAsia="Helvetica Neue" w:hAnsiTheme="majorHAnsi" w:cstheme="majorHAnsi"/>
          <w:color w:val="000000"/>
          <w:sz w:val="20"/>
          <w:szCs w:val="20"/>
        </w:rPr>
        <w:t>entraîneur.e</w:t>
      </w:r>
      <w:proofErr w:type="spellEnd"/>
      <w:r w:rsidRPr="009A6404">
        <w:rPr>
          <w:rFonts w:asciiTheme="majorHAnsi" w:eastAsia="Helvetica Neue" w:hAnsiTheme="majorHAnsi" w:cstheme="majorHAnsi"/>
          <w:color w:val="000000"/>
          <w:sz w:val="20"/>
          <w:szCs w:val="20"/>
        </w:rPr>
        <w:t xml:space="preserve"> un montant au moins équivalent</w:t>
      </w:r>
      <w:r w:rsidR="009A6404">
        <w:rPr>
          <w:rFonts w:asciiTheme="majorHAnsi" w:eastAsia="Helvetica Neue" w:hAnsiTheme="majorHAnsi" w:cstheme="majorHAnsi"/>
          <w:color w:val="000000"/>
          <w:sz w:val="20"/>
          <w:szCs w:val="20"/>
        </w:rPr>
        <w:t>, jusqu’à concurrence de 10 000$,</w:t>
      </w:r>
      <w:r w:rsidRPr="009A6404">
        <w:rPr>
          <w:rFonts w:asciiTheme="majorHAnsi" w:eastAsia="Helvetica Neue" w:hAnsiTheme="majorHAnsi" w:cstheme="majorHAnsi"/>
          <w:color w:val="000000"/>
          <w:sz w:val="20"/>
          <w:szCs w:val="20"/>
        </w:rPr>
        <w:t xml:space="preserve"> à l’aide financière reçue </w:t>
      </w:r>
      <w:r w:rsidR="009A6404">
        <w:rPr>
          <w:rFonts w:asciiTheme="majorHAnsi" w:eastAsia="Helvetica Neue" w:hAnsiTheme="majorHAnsi" w:cstheme="majorHAnsi"/>
          <w:color w:val="000000"/>
          <w:sz w:val="20"/>
          <w:szCs w:val="20"/>
        </w:rPr>
        <w:t xml:space="preserve">par l’entraîneur </w:t>
      </w:r>
      <w:r w:rsidRPr="009A6404">
        <w:rPr>
          <w:rFonts w:asciiTheme="majorHAnsi" w:eastAsia="Helvetica Neue" w:hAnsiTheme="majorHAnsi" w:cstheme="majorHAnsi"/>
          <w:color w:val="000000"/>
          <w:sz w:val="20"/>
          <w:szCs w:val="20"/>
        </w:rPr>
        <w:t>dans le cadre de ce programme</w:t>
      </w:r>
      <w:r w:rsidR="00CC3841">
        <w:rPr>
          <w:rFonts w:asciiTheme="majorHAnsi" w:eastAsia="Helvetica Neue" w:hAnsiTheme="majorHAnsi" w:cstheme="majorHAnsi"/>
          <w:color w:val="000000"/>
          <w:sz w:val="20"/>
          <w:szCs w:val="20"/>
        </w:rPr>
        <w:t xml:space="preserve"> (c</w:t>
      </w:r>
      <w:r w:rsidR="009A6404">
        <w:rPr>
          <w:rFonts w:asciiTheme="majorHAnsi" w:eastAsia="Helvetica Neue" w:hAnsiTheme="majorHAnsi" w:cstheme="majorHAnsi"/>
          <w:color w:val="000000"/>
          <w:sz w:val="20"/>
          <w:szCs w:val="20"/>
        </w:rPr>
        <w:t xml:space="preserve">e </w:t>
      </w:r>
      <w:r w:rsidRPr="009A6404">
        <w:rPr>
          <w:rFonts w:asciiTheme="majorHAnsi" w:eastAsia="Helvetica Neue" w:hAnsiTheme="majorHAnsi" w:cstheme="majorHAnsi"/>
          <w:color w:val="000000"/>
          <w:sz w:val="20"/>
          <w:szCs w:val="20"/>
        </w:rPr>
        <w:t>montant ne provenant pas d’une subvention du Ministère). Afin de démontrer que cette exigence est rencontrée, vous devez transmettre à Badminton Québec une résolution de votre Conseil d’administration confirmant le salaire versé annuellement à l’entraîneur. Pour un entraîneur à temps plein, le taux horaire doit être égal ou supérieur au salaire minimum du Québec en date du 15 septembre 202</w:t>
      </w:r>
      <w:r w:rsidR="00CC3841">
        <w:rPr>
          <w:rFonts w:asciiTheme="majorHAnsi" w:eastAsia="Helvetica Neue" w:hAnsiTheme="majorHAnsi" w:cstheme="majorHAnsi"/>
          <w:color w:val="000000"/>
          <w:sz w:val="20"/>
          <w:szCs w:val="20"/>
        </w:rPr>
        <w:t>3</w:t>
      </w:r>
      <w:r w:rsidR="00A634FB">
        <w:rPr>
          <w:rFonts w:asciiTheme="majorHAnsi" w:eastAsia="Helvetica Neue" w:hAnsiTheme="majorHAnsi" w:cstheme="majorHAnsi"/>
          <w:color w:val="000000"/>
          <w:sz w:val="20"/>
          <w:szCs w:val="20"/>
        </w:rPr>
        <w:t>.</w:t>
      </w:r>
    </w:p>
    <w:p w14:paraId="1FD3D15A" w14:textId="77777777" w:rsidR="00A634FB" w:rsidRPr="00873D64" w:rsidRDefault="00A634FB" w:rsidP="00A634FB">
      <w:pPr>
        <w:numPr>
          <w:ilvl w:val="0"/>
          <w:numId w:val="6"/>
        </w:numPr>
        <w:pBdr>
          <w:top w:val="nil"/>
          <w:left w:val="nil"/>
          <w:bottom w:val="nil"/>
          <w:right w:val="nil"/>
          <w:between w:val="nil"/>
        </w:pBdr>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Si le club n’a pas fait de demande lors de la saison précédente, il devra remplir les sections 4.2 et 4.3</w:t>
      </w:r>
      <w:r>
        <w:rPr>
          <w:rFonts w:asciiTheme="majorHAnsi" w:eastAsia="Helvetica Neue" w:hAnsiTheme="majorHAnsi" w:cstheme="majorHAnsi"/>
          <w:color w:val="000000"/>
          <w:sz w:val="20"/>
          <w:szCs w:val="20"/>
        </w:rPr>
        <w:t xml:space="preserve"> du formulaire.</w:t>
      </w:r>
    </w:p>
    <w:p w14:paraId="2783596E" w14:textId="3EE24447" w:rsidR="00A634FB" w:rsidRPr="00873D64" w:rsidRDefault="00A634FB" w:rsidP="00A634FB">
      <w:pPr>
        <w:numPr>
          <w:ilvl w:val="0"/>
          <w:numId w:val="6"/>
        </w:numPr>
        <w:pBdr>
          <w:top w:val="nil"/>
          <w:left w:val="nil"/>
          <w:bottom w:val="nil"/>
          <w:right w:val="nil"/>
          <w:between w:val="nil"/>
        </w:pBdr>
        <w:jc w:val="both"/>
        <w:rPr>
          <w:rFonts w:asciiTheme="majorHAnsi" w:eastAsia="Helvetica Neue" w:hAnsiTheme="majorHAnsi" w:cstheme="majorHAnsi"/>
          <w:color w:val="000000"/>
          <w:sz w:val="20"/>
          <w:szCs w:val="20"/>
        </w:rPr>
      </w:pPr>
      <w:r>
        <w:rPr>
          <w:rFonts w:asciiTheme="majorHAnsi" w:eastAsia="Helvetica Neue" w:hAnsiTheme="majorHAnsi" w:cstheme="majorHAnsi"/>
          <w:color w:val="000000"/>
          <w:sz w:val="20"/>
          <w:szCs w:val="20"/>
        </w:rPr>
        <w:t>Sur demande, le club ou l</w:t>
      </w:r>
      <w:r w:rsidRPr="00873D64">
        <w:rPr>
          <w:rFonts w:asciiTheme="majorHAnsi" w:eastAsia="Helvetica Neue" w:hAnsiTheme="majorHAnsi" w:cstheme="majorHAnsi"/>
          <w:color w:val="000000"/>
          <w:sz w:val="20"/>
          <w:szCs w:val="20"/>
        </w:rPr>
        <w:t>’</w:t>
      </w:r>
      <w:proofErr w:type="spellStart"/>
      <w:r w:rsidRPr="00873D64">
        <w:rPr>
          <w:rFonts w:asciiTheme="majorHAnsi" w:eastAsia="Helvetica Neue" w:hAnsiTheme="majorHAnsi" w:cstheme="majorHAnsi"/>
          <w:color w:val="000000"/>
          <w:sz w:val="20"/>
          <w:szCs w:val="20"/>
        </w:rPr>
        <w:t>entraîneur.e</w:t>
      </w:r>
      <w:proofErr w:type="spellEnd"/>
      <w:r>
        <w:rPr>
          <w:rFonts w:asciiTheme="majorHAnsi" w:eastAsia="Helvetica Neue" w:hAnsiTheme="majorHAnsi" w:cstheme="majorHAnsi"/>
          <w:color w:val="000000"/>
          <w:sz w:val="20"/>
          <w:szCs w:val="20"/>
        </w:rPr>
        <w:t xml:space="preserve"> subventionné</w:t>
      </w:r>
      <w:r w:rsidRPr="00873D64">
        <w:rPr>
          <w:rFonts w:asciiTheme="majorHAnsi" w:eastAsia="Helvetica Neue" w:hAnsiTheme="majorHAnsi" w:cstheme="majorHAnsi"/>
          <w:color w:val="000000"/>
          <w:sz w:val="20"/>
          <w:szCs w:val="20"/>
        </w:rPr>
        <w:t xml:space="preserve"> doi</w:t>
      </w:r>
      <w:r>
        <w:rPr>
          <w:rFonts w:asciiTheme="majorHAnsi" w:eastAsia="Helvetica Neue" w:hAnsiTheme="majorHAnsi" w:cstheme="majorHAnsi"/>
          <w:color w:val="000000"/>
          <w:sz w:val="20"/>
          <w:szCs w:val="20"/>
        </w:rPr>
        <w:t>vent</w:t>
      </w:r>
      <w:r w:rsidRPr="00873D64">
        <w:rPr>
          <w:rFonts w:asciiTheme="majorHAnsi" w:eastAsia="Helvetica Neue" w:hAnsiTheme="majorHAnsi" w:cstheme="majorHAnsi"/>
          <w:color w:val="000000"/>
          <w:sz w:val="20"/>
          <w:szCs w:val="20"/>
        </w:rPr>
        <w:t xml:space="preserve"> faire parvenir à Badminton Québec une planification annuelle d’entraînement. Il peut s’agir d’un plan de groupe ou personnalisé.</w:t>
      </w:r>
    </w:p>
    <w:p w14:paraId="1225A5A9" w14:textId="77777777" w:rsidR="00E50ACA" w:rsidRPr="00A634FB" w:rsidRDefault="00DA1445" w:rsidP="00A634FB">
      <w:pPr>
        <w:pStyle w:val="Paragraphedeliste"/>
        <w:numPr>
          <w:ilvl w:val="0"/>
          <w:numId w:val="6"/>
        </w:numPr>
        <w:pBdr>
          <w:top w:val="nil"/>
          <w:left w:val="nil"/>
          <w:bottom w:val="nil"/>
          <w:right w:val="nil"/>
          <w:between w:val="nil"/>
        </w:pBdr>
        <w:jc w:val="both"/>
        <w:rPr>
          <w:rFonts w:asciiTheme="majorHAnsi" w:eastAsia="Helvetica Neue" w:hAnsiTheme="majorHAnsi" w:cstheme="majorHAnsi"/>
          <w:color w:val="000000"/>
          <w:sz w:val="20"/>
          <w:szCs w:val="20"/>
        </w:rPr>
      </w:pPr>
      <w:r w:rsidRPr="00A634FB">
        <w:rPr>
          <w:rFonts w:asciiTheme="majorHAnsi" w:eastAsia="Helvetica Neue" w:hAnsiTheme="majorHAnsi" w:cstheme="majorHAnsi"/>
          <w:color w:val="000000"/>
          <w:sz w:val="20"/>
          <w:szCs w:val="20"/>
        </w:rPr>
        <w:t>Au terme de l’allocation des points pour l’ensemble des clubs ayant déposé une demande d’aide financière, Badminton Québec transmettra aux clubs le détail des points attribués à chaque critère. Chaque club disposera d’un délai d’une semaine pour valider les données.</w:t>
      </w:r>
    </w:p>
    <w:p w14:paraId="4950EE47" w14:textId="77777777" w:rsidR="00E50ACA" w:rsidRPr="00873D64" w:rsidRDefault="00E50ACA">
      <w:pPr>
        <w:ind w:left="714"/>
        <w:jc w:val="both"/>
        <w:rPr>
          <w:rFonts w:asciiTheme="majorHAnsi" w:hAnsiTheme="majorHAnsi" w:cstheme="majorHAnsi"/>
          <w:color w:val="FF0000"/>
          <w:sz w:val="20"/>
          <w:szCs w:val="20"/>
        </w:rPr>
      </w:pPr>
    </w:p>
    <w:p w14:paraId="6474EC13" w14:textId="77777777" w:rsidR="00D27FFA" w:rsidRDefault="00D27FFA">
      <w:pPr>
        <w:rPr>
          <w:rFonts w:asciiTheme="majorHAnsi" w:eastAsia="Helvetica Neue" w:hAnsiTheme="majorHAnsi" w:cstheme="majorHAnsi"/>
          <w:b/>
          <w:u w:val="single"/>
        </w:rPr>
      </w:pPr>
      <w:r>
        <w:rPr>
          <w:rFonts w:asciiTheme="majorHAnsi" w:eastAsia="Helvetica Neue" w:hAnsiTheme="majorHAnsi" w:cstheme="majorHAnsi"/>
          <w:b/>
          <w:u w:val="single"/>
        </w:rPr>
        <w:br w:type="page"/>
      </w:r>
    </w:p>
    <w:p w14:paraId="40D2083D" w14:textId="23B4A6EF" w:rsidR="00E50ACA" w:rsidRPr="00873D64" w:rsidRDefault="00DA1445">
      <w:pPr>
        <w:spacing w:after="120"/>
        <w:jc w:val="both"/>
        <w:rPr>
          <w:rFonts w:asciiTheme="majorHAnsi" w:eastAsia="Helvetica Neue" w:hAnsiTheme="majorHAnsi" w:cstheme="majorHAnsi"/>
          <w:sz w:val="20"/>
          <w:szCs w:val="20"/>
        </w:rPr>
      </w:pPr>
      <w:r w:rsidRPr="00873D64">
        <w:rPr>
          <w:rFonts w:asciiTheme="majorHAnsi" w:eastAsia="Helvetica Neue" w:hAnsiTheme="majorHAnsi" w:cstheme="majorHAnsi"/>
          <w:b/>
          <w:u w:val="single"/>
        </w:rPr>
        <w:lastRenderedPageBreak/>
        <w:t>Responsabilités de Badminton Québec:</w:t>
      </w:r>
    </w:p>
    <w:p w14:paraId="5492DBF5" w14:textId="2C921F6C" w:rsidR="00E50ACA" w:rsidRPr="00873D64" w:rsidRDefault="00DA1445">
      <w:pPr>
        <w:numPr>
          <w:ilvl w:val="0"/>
          <w:numId w:val="8"/>
        </w:numPr>
        <w:pBdr>
          <w:top w:val="nil"/>
          <w:left w:val="nil"/>
          <w:bottom w:val="nil"/>
          <w:right w:val="nil"/>
          <w:between w:val="nil"/>
        </w:pBdr>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Obligation d’effectuer le paiement au nom d</w:t>
      </w:r>
      <w:r w:rsidR="00A634FB">
        <w:rPr>
          <w:rFonts w:asciiTheme="majorHAnsi" w:eastAsia="Helvetica Neue" w:hAnsiTheme="majorHAnsi" w:cstheme="majorHAnsi"/>
          <w:color w:val="000000"/>
          <w:sz w:val="20"/>
          <w:szCs w:val="20"/>
        </w:rPr>
        <w:t>e l’entraîneur</w:t>
      </w:r>
      <w:r w:rsidR="00AE0672">
        <w:rPr>
          <w:rFonts w:asciiTheme="majorHAnsi" w:eastAsia="Helvetica Neue" w:hAnsiTheme="majorHAnsi" w:cstheme="majorHAnsi"/>
          <w:color w:val="000000"/>
          <w:sz w:val="20"/>
          <w:szCs w:val="20"/>
        </w:rPr>
        <w:t xml:space="preserve"> ou au nom du club qui lui versera par la suite la subvention</w:t>
      </w:r>
      <w:r w:rsidRPr="00873D64">
        <w:rPr>
          <w:rFonts w:asciiTheme="majorHAnsi" w:eastAsia="Helvetica Neue" w:hAnsiTheme="majorHAnsi" w:cstheme="majorHAnsi"/>
          <w:color w:val="000000"/>
          <w:sz w:val="20"/>
          <w:szCs w:val="20"/>
        </w:rPr>
        <w:t>;</w:t>
      </w:r>
    </w:p>
    <w:p w14:paraId="210D3101" w14:textId="77777777" w:rsidR="00E50ACA" w:rsidRPr="00873D64" w:rsidRDefault="00DA1445">
      <w:pPr>
        <w:numPr>
          <w:ilvl w:val="0"/>
          <w:numId w:val="8"/>
        </w:numPr>
        <w:pBdr>
          <w:top w:val="nil"/>
          <w:left w:val="nil"/>
          <w:bottom w:val="nil"/>
          <w:right w:val="nil"/>
          <w:between w:val="nil"/>
        </w:pBdr>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Obligation de produire un rangement prioritaire des clubs;</w:t>
      </w:r>
    </w:p>
    <w:p w14:paraId="121DB587" w14:textId="6A67981E" w:rsidR="00E50ACA" w:rsidRDefault="00DA1445">
      <w:pPr>
        <w:numPr>
          <w:ilvl w:val="0"/>
          <w:numId w:val="8"/>
        </w:numPr>
        <w:pBdr>
          <w:top w:val="nil"/>
          <w:left w:val="nil"/>
          <w:bottom w:val="nil"/>
          <w:right w:val="nil"/>
          <w:between w:val="nil"/>
        </w:pBdr>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 xml:space="preserve">Pour les </w:t>
      </w:r>
      <w:r w:rsidR="00A634FB">
        <w:rPr>
          <w:rFonts w:asciiTheme="majorHAnsi" w:eastAsia="Helvetica Neue" w:hAnsiTheme="majorHAnsi" w:cstheme="majorHAnsi"/>
          <w:color w:val="000000"/>
          <w:sz w:val="20"/>
          <w:szCs w:val="20"/>
        </w:rPr>
        <w:t>entraîneurs à temps plein qui respectent les critères,</w:t>
      </w:r>
      <w:r w:rsidRPr="00873D64">
        <w:rPr>
          <w:rFonts w:asciiTheme="majorHAnsi" w:eastAsia="Helvetica Neue" w:hAnsiTheme="majorHAnsi" w:cstheme="majorHAnsi"/>
          <w:color w:val="000000"/>
          <w:sz w:val="20"/>
          <w:szCs w:val="20"/>
        </w:rPr>
        <w:t xml:space="preserve"> verser une aide financière minimum de </w:t>
      </w:r>
      <w:r w:rsidR="00A634FB">
        <w:rPr>
          <w:rFonts w:asciiTheme="majorHAnsi" w:eastAsia="Helvetica Neue" w:hAnsiTheme="majorHAnsi" w:cstheme="majorHAnsi"/>
          <w:color w:val="000000"/>
          <w:sz w:val="20"/>
          <w:szCs w:val="20"/>
        </w:rPr>
        <w:t>9</w:t>
      </w:r>
      <w:r w:rsidRPr="00873D64">
        <w:rPr>
          <w:rFonts w:asciiTheme="majorHAnsi" w:eastAsia="Helvetica Neue" w:hAnsiTheme="majorHAnsi" w:cstheme="majorHAnsi"/>
          <w:color w:val="000000"/>
          <w:sz w:val="20"/>
          <w:szCs w:val="20"/>
        </w:rPr>
        <w:t xml:space="preserve"> 000$ et maximum de</w:t>
      </w:r>
      <w:r w:rsidR="00A634FB">
        <w:rPr>
          <w:rFonts w:asciiTheme="majorHAnsi" w:eastAsia="Helvetica Neue" w:hAnsiTheme="majorHAnsi" w:cstheme="majorHAnsi"/>
          <w:color w:val="000000"/>
          <w:sz w:val="20"/>
          <w:szCs w:val="20"/>
        </w:rPr>
        <w:t xml:space="preserve"> 30</w:t>
      </w:r>
      <w:r w:rsidRPr="00873D64">
        <w:rPr>
          <w:rFonts w:asciiTheme="majorHAnsi" w:eastAsia="Helvetica Neue" w:hAnsiTheme="majorHAnsi" w:cstheme="majorHAnsi"/>
          <w:color w:val="000000"/>
          <w:sz w:val="20"/>
          <w:szCs w:val="20"/>
        </w:rPr>
        <w:t xml:space="preserve"> 000$.</w:t>
      </w:r>
    </w:p>
    <w:p w14:paraId="2343ACC3" w14:textId="048F10A9" w:rsidR="00A634FB" w:rsidRPr="00A634FB" w:rsidRDefault="00A634FB" w:rsidP="00A634FB">
      <w:pPr>
        <w:numPr>
          <w:ilvl w:val="0"/>
          <w:numId w:val="8"/>
        </w:numPr>
        <w:pBdr>
          <w:top w:val="nil"/>
          <w:left w:val="nil"/>
          <w:bottom w:val="nil"/>
          <w:right w:val="nil"/>
          <w:between w:val="nil"/>
        </w:pBdr>
        <w:jc w:val="both"/>
        <w:rPr>
          <w:rFonts w:asciiTheme="majorHAnsi" w:eastAsia="Helvetica Neue" w:hAnsiTheme="majorHAnsi" w:cstheme="majorHAnsi"/>
          <w:color w:val="000000"/>
          <w:sz w:val="20"/>
          <w:szCs w:val="20"/>
        </w:rPr>
      </w:pPr>
      <w:r w:rsidRPr="00873D64">
        <w:rPr>
          <w:rFonts w:asciiTheme="majorHAnsi" w:eastAsia="Helvetica Neue" w:hAnsiTheme="majorHAnsi" w:cstheme="majorHAnsi"/>
          <w:color w:val="000000"/>
          <w:sz w:val="20"/>
          <w:szCs w:val="20"/>
        </w:rPr>
        <w:t xml:space="preserve">Pour les </w:t>
      </w:r>
      <w:r>
        <w:rPr>
          <w:rFonts w:asciiTheme="majorHAnsi" w:eastAsia="Helvetica Neue" w:hAnsiTheme="majorHAnsi" w:cstheme="majorHAnsi"/>
          <w:color w:val="000000"/>
          <w:sz w:val="20"/>
          <w:szCs w:val="20"/>
        </w:rPr>
        <w:t>entraîneurs à mi-temps qui respectent les critères,</w:t>
      </w:r>
      <w:r w:rsidRPr="00873D64">
        <w:rPr>
          <w:rFonts w:asciiTheme="majorHAnsi" w:eastAsia="Helvetica Neue" w:hAnsiTheme="majorHAnsi" w:cstheme="majorHAnsi"/>
          <w:color w:val="000000"/>
          <w:sz w:val="20"/>
          <w:szCs w:val="20"/>
        </w:rPr>
        <w:t xml:space="preserve"> verser une aide financière minimum de </w:t>
      </w:r>
      <w:r>
        <w:rPr>
          <w:rFonts w:asciiTheme="majorHAnsi" w:eastAsia="Helvetica Neue" w:hAnsiTheme="majorHAnsi" w:cstheme="majorHAnsi"/>
          <w:color w:val="000000"/>
          <w:sz w:val="20"/>
          <w:szCs w:val="20"/>
        </w:rPr>
        <w:t>3</w:t>
      </w:r>
      <w:r w:rsidRPr="00873D64">
        <w:rPr>
          <w:rFonts w:asciiTheme="majorHAnsi" w:eastAsia="Helvetica Neue" w:hAnsiTheme="majorHAnsi" w:cstheme="majorHAnsi"/>
          <w:color w:val="000000"/>
          <w:sz w:val="20"/>
          <w:szCs w:val="20"/>
        </w:rPr>
        <w:t xml:space="preserve"> 000$ et maximum de</w:t>
      </w:r>
      <w:r>
        <w:rPr>
          <w:rFonts w:asciiTheme="majorHAnsi" w:eastAsia="Helvetica Neue" w:hAnsiTheme="majorHAnsi" w:cstheme="majorHAnsi"/>
          <w:color w:val="000000"/>
          <w:sz w:val="20"/>
          <w:szCs w:val="20"/>
        </w:rPr>
        <w:t xml:space="preserve"> 9</w:t>
      </w:r>
      <w:r w:rsidRPr="00873D64">
        <w:rPr>
          <w:rFonts w:asciiTheme="majorHAnsi" w:eastAsia="Helvetica Neue" w:hAnsiTheme="majorHAnsi" w:cstheme="majorHAnsi"/>
          <w:color w:val="000000"/>
          <w:sz w:val="20"/>
          <w:szCs w:val="20"/>
        </w:rPr>
        <w:t xml:space="preserve"> 000$.</w:t>
      </w:r>
    </w:p>
    <w:p w14:paraId="18C9BE6F" w14:textId="5B4E13AB" w:rsidR="00E50ACA" w:rsidRPr="00873D64" w:rsidRDefault="00DA1445">
      <w:pPr>
        <w:numPr>
          <w:ilvl w:val="0"/>
          <w:numId w:val="8"/>
        </w:numPr>
        <w:pBdr>
          <w:top w:val="nil"/>
          <w:left w:val="nil"/>
          <w:bottom w:val="nil"/>
          <w:right w:val="nil"/>
          <w:between w:val="nil"/>
        </w:pBdr>
        <w:jc w:val="both"/>
        <w:rPr>
          <w:rFonts w:asciiTheme="majorHAnsi" w:hAnsiTheme="majorHAnsi" w:cstheme="majorHAnsi"/>
          <w:color w:val="000000"/>
        </w:rPr>
      </w:pPr>
      <w:r w:rsidRPr="00873D64">
        <w:rPr>
          <w:rFonts w:asciiTheme="majorHAnsi" w:eastAsia="Helvetica Neue" w:hAnsiTheme="majorHAnsi" w:cstheme="majorHAnsi"/>
          <w:color w:val="000000"/>
          <w:sz w:val="20"/>
          <w:szCs w:val="20"/>
        </w:rPr>
        <w:t xml:space="preserve">Verser l’aide financière aux </w:t>
      </w:r>
      <w:r w:rsidR="00A634FB">
        <w:rPr>
          <w:rFonts w:asciiTheme="majorHAnsi" w:eastAsia="Helvetica Neue" w:hAnsiTheme="majorHAnsi" w:cstheme="majorHAnsi"/>
          <w:color w:val="000000"/>
          <w:sz w:val="20"/>
          <w:szCs w:val="20"/>
        </w:rPr>
        <w:t>entraîneurs</w:t>
      </w:r>
      <w:r w:rsidRPr="00873D64">
        <w:rPr>
          <w:rFonts w:asciiTheme="majorHAnsi" w:eastAsia="Helvetica Neue" w:hAnsiTheme="majorHAnsi" w:cstheme="majorHAnsi"/>
          <w:color w:val="000000"/>
          <w:sz w:val="20"/>
          <w:szCs w:val="20"/>
        </w:rPr>
        <w:t xml:space="preserve"> </w:t>
      </w:r>
      <w:r w:rsidR="00AE0672">
        <w:rPr>
          <w:rFonts w:asciiTheme="majorHAnsi" w:eastAsia="Helvetica Neue" w:hAnsiTheme="majorHAnsi" w:cstheme="majorHAnsi"/>
          <w:color w:val="000000"/>
          <w:sz w:val="20"/>
          <w:szCs w:val="20"/>
        </w:rPr>
        <w:t xml:space="preserve">ou à leur club </w:t>
      </w:r>
      <w:r w:rsidRPr="00873D64">
        <w:rPr>
          <w:rFonts w:asciiTheme="majorHAnsi" w:eastAsia="Helvetica Neue" w:hAnsiTheme="majorHAnsi" w:cstheme="majorHAnsi"/>
          <w:color w:val="000000"/>
          <w:sz w:val="20"/>
          <w:szCs w:val="20"/>
        </w:rPr>
        <w:t>au plus tard le 31 mars 202</w:t>
      </w:r>
      <w:r w:rsidR="00032D6D">
        <w:rPr>
          <w:rFonts w:asciiTheme="majorHAnsi" w:eastAsia="Helvetica Neue" w:hAnsiTheme="majorHAnsi" w:cstheme="majorHAnsi"/>
          <w:color w:val="000000"/>
          <w:sz w:val="20"/>
          <w:szCs w:val="20"/>
        </w:rPr>
        <w:t>4</w:t>
      </w:r>
      <w:r w:rsidRPr="00873D64">
        <w:rPr>
          <w:rFonts w:asciiTheme="majorHAnsi" w:eastAsia="Helvetica Neue" w:hAnsiTheme="majorHAnsi" w:cstheme="majorHAnsi"/>
          <w:color w:val="000000"/>
          <w:sz w:val="20"/>
          <w:szCs w:val="20"/>
        </w:rPr>
        <w:t>;</w:t>
      </w:r>
    </w:p>
    <w:p w14:paraId="0E9B5941" w14:textId="77777777" w:rsidR="00E50ACA" w:rsidRPr="00873D64" w:rsidRDefault="00DA1445">
      <w:pPr>
        <w:numPr>
          <w:ilvl w:val="0"/>
          <w:numId w:val="8"/>
        </w:numPr>
        <w:pBdr>
          <w:top w:val="nil"/>
          <w:left w:val="nil"/>
          <w:bottom w:val="nil"/>
          <w:right w:val="nil"/>
          <w:between w:val="nil"/>
        </w:pBdr>
        <w:jc w:val="both"/>
        <w:rPr>
          <w:rFonts w:asciiTheme="majorHAnsi" w:hAnsiTheme="majorHAnsi" w:cstheme="majorHAnsi"/>
          <w:color w:val="000000"/>
        </w:rPr>
      </w:pPr>
      <w:r w:rsidRPr="00873D64">
        <w:rPr>
          <w:rFonts w:asciiTheme="majorHAnsi" w:eastAsia="Helvetica Neue" w:hAnsiTheme="majorHAnsi" w:cstheme="majorHAnsi"/>
          <w:color w:val="000000"/>
          <w:sz w:val="20"/>
          <w:szCs w:val="20"/>
        </w:rPr>
        <w:t>Le conseil d’administration détermine les montants accordés, puis la ventilation de la subvention est transmise au Ministère pour autorisation.</w:t>
      </w:r>
    </w:p>
    <w:p w14:paraId="78BBDD8A" w14:textId="77777777" w:rsidR="00E50ACA" w:rsidRPr="00873D64" w:rsidRDefault="00E50ACA">
      <w:pPr>
        <w:rPr>
          <w:rFonts w:asciiTheme="majorHAnsi" w:hAnsiTheme="majorHAnsi" w:cstheme="majorHAnsi"/>
          <w:sz w:val="20"/>
          <w:szCs w:val="20"/>
        </w:rPr>
      </w:pPr>
    </w:p>
    <w:p w14:paraId="5A2EE98C" w14:textId="77777777" w:rsidR="00E50ACA" w:rsidRPr="00873D64" w:rsidRDefault="00DA1445">
      <w:pPr>
        <w:spacing w:after="120"/>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 xml:space="preserve">Les données recueillies dans le formulaire permettront à Badminton Québec de produire le rangement prioritaire des clubs. Ce rangement sera déterminant dans l’attribution des subventions. Le système de pointage utilisé pour l’évaluation des demandes est précisé pour chaque critère. </w:t>
      </w:r>
    </w:p>
    <w:p w14:paraId="54C287C9" w14:textId="77777777" w:rsidR="00E50ACA" w:rsidRPr="00873D64" w:rsidRDefault="00DA1445">
      <w:pPr>
        <w:jc w:val="both"/>
        <w:rPr>
          <w:rFonts w:asciiTheme="majorHAnsi" w:eastAsia="Helvetica Neue" w:hAnsiTheme="majorHAnsi" w:cstheme="majorHAnsi"/>
          <w:b/>
          <w:sz w:val="20"/>
          <w:szCs w:val="20"/>
        </w:rPr>
      </w:pPr>
      <w:r w:rsidRPr="00873D64">
        <w:rPr>
          <w:rFonts w:asciiTheme="majorHAnsi" w:eastAsia="Helvetica Neue" w:hAnsiTheme="majorHAnsi" w:cstheme="majorHAnsi"/>
          <w:b/>
          <w:sz w:val="20"/>
          <w:szCs w:val="20"/>
        </w:rPr>
        <w:t xml:space="preserve">Pour favoriser l’attribution de l’aide financière à un maximum de club, une pondération sera appliquée au deuxième, troisième et quatrième </w:t>
      </w:r>
      <w:proofErr w:type="spellStart"/>
      <w:r w:rsidRPr="00873D64">
        <w:rPr>
          <w:rFonts w:asciiTheme="majorHAnsi" w:eastAsia="Helvetica Neue" w:hAnsiTheme="majorHAnsi" w:cstheme="majorHAnsi"/>
          <w:b/>
          <w:sz w:val="20"/>
          <w:szCs w:val="20"/>
        </w:rPr>
        <w:t>entraîneur.e</w:t>
      </w:r>
      <w:proofErr w:type="spellEnd"/>
      <w:r w:rsidRPr="00873D64">
        <w:rPr>
          <w:rFonts w:asciiTheme="majorHAnsi" w:eastAsia="Helvetica Neue" w:hAnsiTheme="majorHAnsi" w:cstheme="majorHAnsi"/>
          <w:b/>
          <w:sz w:val="20"/>
          <w:szCs w:val="20"/>
        </w:rPr>
        <w:t xml:space="preserve"> provenant d’un même club, comme suit :</w:t>
      </w:r>
    </w:p>
    <w:p w14:paraId="45E00163" w14:textId="77777777" w:rsidR="00E50ACA" w:rsidRPr="00873D64" w:rsidRDefault="00E50ACA">
      <w:pPr>
        <w:jc w:val="both"/>
        <w:rPr>
          <w:rFonts w:asciiTheme="majorHAnsi" w:eastAsia="Helvetica Neue" w:hAnsiTheme="majorHAnsi" w:cstheme="majorHAnsi"/>
          <w:b/>
          <w:sz w:val="20"/>
          <w:szCs w:val="20"/>
        </w:rPr>
      </w:pPr>
    </w:p>
    <w:p w14:paraId="3DA204DD" w14:textId="77777777" w:rsidR="00E50ACA" w:rsidRPr="00873D64" w:rsidRDefault="00DA1445">
      <w:pPr>
        <w:numPr>
          <w:ilvl w:val="0"/>
          <w:numId w:val="3"/>
        </w:numPr>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2</w:t>
      </w:r>
      <w:r w:rsidRPr="00873D64">
        <w:rPr>
          <w:rFonts w:asciiTheme="majorHAnsi" w:eastAsia="Helvetica Neue" w:hAnsiTheme="majorHAnsi" w:cstheme="majorHAnsi"/>
          <w:sz w:val="20"/>
          <w:szCs w:val="20"/>
          <w:vertAlign w:val="superscript"/>
        </w:rPr>
        <w:t>e</w:t>
      </w:r>
      <w:r w:rsidRPr="00873D64">
        <w:rPr>
          <w:rFonts w:asciiTheme="majorHAnsi" w:eastAsia="Helvetica Neue" w:hAnsiTheme="majorHAnsi" w:cstheme="majorHAnsi"/>
          <w:sz w:val="20"/>
          <w:szCs w:val="20"/>
        </w:rPr>
        <w:t xml:space="preserve"> </w:t>
      </w:r>
      <w:proofErr w:type="spellStart"/>
      <w:r w:rsidRPr="00873D64">
        <w:rPr>
          <w:rFonts w:asciiTheme="majorHAnsi" w:eastAsia="Helvetica Neue" w:hAnsiTheme="majorHAnsi" w:cstheme="majorHAnsi"/>
          <w:sz w:val="20"/>
          <w:szCs w:val="20"/>
        </w:rPr>
        <w:t>entraîneur.e</w:t>
      </w:r>
      <w:proofErr w:type="spellEnd"/>
      <w:r w:rsidRPr="00873D64">
        <w:rPr>
          <w:rFonts w:asciiTheme="majorHAnsi" w:eastAsia="Helvetica Neue" w:hAnsiTheme="majorHAnsi" w:cstheme="majorHAnsi"/>
          <w:sz w:val="20"/>
          <w:szCs w:val="20"/>
        </w:rPr>
        <w:t xml:space="preserve"> recevra 100% des points à la section 1 et 60% des points aux sections 2, 3 et 4.</w:t>
      </w:r>
    </w:p>
    <w:p w14:paraId="0BA15A38" w14:textId="77777777" w:rsidR="00E50ACA" w:rsidRPr="00873D64" w:rsidRDefault="00DA1445">
      <w:pPr>
        <w:numPr>
          <w:ilvl w:val="0"/>
          <w:numId w:val="3"/>
        </w:numPr>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 xml:space="preserve">3e </w:t>
      </w:r>
      <w:proofErr w:type="spellStart"/>
      <w:r w:rsidRPr="00873D64">
        <w:rPr>
          <w:rFonts w:asciiTheme="majorHAnsi" w:eastAsia="Helvetica Neue" w:hAnsiTheme="majorHAnsi" w:cstheme="majorHAnsi"/>
          <w:sz w:val="20"/>
          <w:szCs w:val="20"/>
        </w:rPr>
        <w:t>entraîneur.e</w:t>
      </w:r>
      <w:proofErr w:type="spellEnd"/>
      <w:r w:rsidRPr="00873D64">
        <w:rPr>
          <w:rFonts w:asciiTheme="majorHAnsi" w:eastAsia="Helvetica Neue" w:hAnsiTheme="majorHAnsi" w:cstheme="majorHAnsi"/>
          <w:sz w:val="20"/>
          <w:szCs w:val="20"/>
        </w:rPr>
        <w:t xml:space="preserve"> recevra 100% des points à la section 1 et 30% des points aux sections 2, 3 et 4.</w:t>
      </w:r>
    </w:p>
    <w:p w14:paraId="480ED835" w14:textId="77777777" w:rsidR="00E50ACA" w:rsidRPr="00873D64" w:rsidRDefault="00DA1445">
      <w:pPr>
        <w:numPr>
          <w:ilvl w:val="0"/>
          <w:numId w:val="3"/>
        </w:numPr>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4</w:t>
      </w:r>
      <w:r w:rsidRPr="00873D64">
        <w:rPr>
          <w:rFonts w:asciiTheme="majorHAnsi" w:eastAsia="Helvetica Neue" w:hAnsiTheme="majorHAnsi" w:cstheme="majorHAnsi"/>
          <w:sz w:val="20"/>
          <w:szCs w:val="20"/>
          <w:vertAlign w:val="superscript"/>
        </w:rPr>
        <w:t>e</w:t>
      </w:r>
      <w:r w:rsidRPr="00873D64">
        <w:rPr>
          <w:rFonts w:asciiTheme="majorHAnsi" w:eastAsia="Helvetica Neue" w:hAnsiTheme="majorHAnsi" w:cstheme="majorHAnsi"/>
          <w:sz w:val="20"/>
          <w:szCs w:val="20"/>
        </w:rPr>
        <w:t xml:space="preserve"> </w:t>
      </w:r>
      <w:proofErr w:type="spellStart"/>
      <w:r w:rsidRPr="00873D64">
        <w:rPr>
          <w:rFonts w:asciiTheme="majorHAnsi" w:eastAsia="Helvetica Neue" w:hAnsiTheme="majorHAnsi" w:cstheme="majorHAnsi"/>
          <w:sz w:val="20"/>
          <w:szCs w:val="20"/>
        </w:rPr>
        <w:t>entraîneur.e</w:t>
      </w:r>
      <w:proofErr w:type="spellEnd"/>
      <w:r w:rsidRPr="00873D64">
        <w:rPr>
          <w:rFonts w:asciiTheme="majorHAnsi" w:eastAsia="Helvetica Neue" w:hAnsiTheme="majorHAnsi" w:cstheme="majorHAnsi"/>
          <w:sz w:val="20"/>
          <w:szCs w:val="20"/>
        </w:rPr>
        <w:t xml:space="preserve"> et suivants recevra 100% des points à la section 1 et aucun point aux sections 2, 3 et 4.</w:t>
      </w:r>
    </w:p>
    <w:p w14:paraId="7C893621" w14:textId="77777777" w:rsidR="00E50ACA" w:rsidRPr="00873D64" w:rsidRDefault="00E50ACA">
      <w:pPr>
        <w:jc w:val="both"/>
        <w:rPr>
          <w:rFonts w:asciiTheme="majorHAnsi" w:eastAsia="Helvetica Neue" w:hAnsiTheme="majorHAnsi" w:cstheme="majorHAnsi"/>
          <w:b/>
          <w:sz w:val="20"/>
          <w:szCs w:val="20"/>
        </w:rPr>
      </w:pPr>
    </w:p>
    <w:p w14:paraId="757563B4" w14:textId="03C98A64" w:rsidR="00E50ACA" w:rsidRPr="00873D64" w:rsidRDefault="00DA1445" w:rsidP="00D84ABF">
      <w:pPr>
        <w:spacing w:after="120"/>
        <w:jc w:val="both"/>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 xml:space="preserve">Le formulaire doit être dûment rempli par le mandataire du club sportif et transmis à Badminton Québec au plus tard le </w:t>
      </w:r>
      <w:r w:rsidR="00A634FB">
        <w:rPr>
          <w:rFonts w:asciiTheme="majorHAnsi" w:eastAsia="Helvetica Neue" w:hAnsiTheme="majorHAnsi" w:cstheme="majorHAnsi"/>
          <w:b/>
          <w:bCs/>
          <w:sz w:val="20"/>
          <w:szCs w:val="20"/>
        </w:rPr>
        <w:t>4</w:t>
      </w:r>
      <w:r w:rsidRPr="00D84ABF">
        <w:rPr>
          <w:rFonts w:asciiTheme="majorHAnsi" w:eastAsia="Helvetica Neue" w:hAnsiTheme="majorHAnsi" w:cstheme="majorHAnsi"/>
          <w:b/>
          <w:bCs/>
          <w:sz w:val="20"/>
          <w:szCs w:val="20"/>
        </w:rPr>
        <w:t xml:space="preserve"> </w:t>
      </w:r>
      <w:r w:rsidR="00A634FB">
        <w:rPr>
          <w:rFonts w:asciiTheme="majorHAnsi" w:eastAsia="Helvetica Neue" w:hAnsiTheme="majorHAnsi" w:cstheme="majorHAnsi"/>
          <w:b/>
          <w:bCs/>
          <w:sz w:val="20"/>
          <w:szCs w:val="20"/>
        </w:rPr>
        <w:t>décembre</w:t>
      </w:r>
      <w:r w:rsidRPr="00D84ABF">
        <w:rPr>
          <w:rFonts w:asciiTheme="majorHAnsi" w:eastAsia="Helvetica Neue" w:hAnsiTheme="majorHAnsi" w:cstheme="majorHAnsi"/>
          <w:b/>
          <w:bCs/>
          <w:sz w:val="20"/>
          <w:szCs w:val="20"/>
        </w:rPr>
        <w:t xml:space="preserve"> 202</w:t>
      </w:r>
      <w:r w:rsidR="00A634FB">
        <w:rPr>
          <w:rFonts w:asciiTheme="majorHAnsi" w:eastAsia="Helvetica Neue" w:hAnsiTheme="majorHAnsi" w:cstheme="majorHAnsi"/>
          <w:b/>
          <w:bCs/>
          <w:sz w:val="20"/>
          <w:szCs w:val="20"/>
        </w:rPr>
        <w:t>3</w:t>
      </w:r>
      <w:r w:rsidRPr="00873D64">
        <w:rPr>
          <w:rFonts w:asciiTheme="majorHAnsi" w:eastAsia="Helvetica Neue" w:hAnsiTheme="majorHAnsi" w:cstheme="majorHAnsi"/>
          <w:sz w:val="20"/>
          <w:szCs w:val="20"/>
        </w:rPr>
        <w:t xml:space="preserve"> à :</w:t>
      </w:r>
      <w:r w:rsidR="00D84ABF">
        <w:rPr>
          <w:rFonts w:asciiTheme="majorHAnsi" w:eastAsia="Helvetica Neue" w:hAnsiTheme="majorHAnsi" w:cstheme="majorHAnsi"/>
          <w:sz w:val="20"/>
          <w:szCs w:val="20"/>
        </w:rPr>
        <w:t xml:space="preserve"> </w:t>
      </w:r>
      <w:hyperlink r:id="rId9" w:history="1">
        <w:r w:rsidR="00A634FB" w:rsidRPr="00C070C1">
          <w:rPr>
            <w:rStyle w:val="Hyperlien"/>
            <w:rFonts w:asciiTheme="majorHAnsi" w:eastAsia="Helvetica Neue" w:hAnsiTheme="majorHAnsi" w:cstheme="majorHAnsi"/>
            <w:sz w:val="20"/>
            <w:szCs w:val="20"/>
          </w:rPr>
          <w:t>alexandre.grosleau@badmintonquebec.com</w:t>
        </w:r>
      </w:hyperlink>
      <w:r w:rsidRPr="00873D64">
        <w:rPr>
          <w:rFonts w:asciiTheme="majorHAnsi" w:eastAsia="Helvetica Neue" w:hAnsiTheme="majorHAnsi" w:cstheme="majorHAnsi"/>
          <w:sz w:val="20"/>
          <w:szCs w:val="20"/>
        </w:rPr>
        <w:t xml:space="preserve"> </w:t>
      </w:r>
    </w:p>
    <w:p w14:paraId="337EF7DD" w14:textId="77777777" w:rsidR="00E50ACA" w:rsidRPr="00873D64" w:rsidRDefault="00E50ACA">
      <w:pPr>
        <w:spacing w:after="120"/>
        <w:rPr>
          <w:rFonts w:asciiTheme="majorHAnsi" w:eastAsia="Helvetica Neue" w:hAnsiTheme="majorHAnsi" w:cstheme="majorHAnsi"/>
          <w:sz w:val="22"/>
          <w:szCs w:val="22"/>
        </w:rPr>
      </w:pPr>
    </w:p>
    <w:p w14:paraId="28F79C59" w14:textId="77777777" w:rsidR="00E50ACA" w:rsidRPr="00873D64" w:rsidRDefault="00DA1445">
      <w:pPr>
        <w:spacing w:after="120"/>
        <w:rPr>
          <w:rFonts w:asciiTheme="majorHAnsi" w:eastAsia="Helvetica Neue" w:hAnsiTheme="majorHAnsi" w:cstheme="majorHAnsi"/>
          <w:b/>
          <w:color w:val="FF0000"/>
          <w:sz w:val="28"/>
          <w:szCs w:val="28"/>
        </w:rPr>
      </w:pPr>
      <w:r w:rsidRPr="00873D64">
        <w:rPr>
          <w:rFonts w:asciiTheme="majorHAnsi" w:eastAsia="Helvetica Neue" w:hAnsiTheme="majorHAnsi" w:cstheme="majorHAnsi"/>
          <w:b/>
          <w:color w:val="FF0000"/>
          <w:sz w:val="28"/>
          <w:szCs w:val="28"/>
        </w:rPr>
        <w:t xml:space="preserve">Seuls les formulaires reçus informatiquement seront acceptés. </w:t>
      </w:r>
    </w:p>
    <w:p w14:paraId="3E35CB9D" w14:textId="77777777" w:rsidR="00E50ACA" w:rsidRPr="00873D64" w:rsidRDefault="00E50ACA">
      <w:pPr>
        <w:jc w:val="both"/>
        <w:rPr>
          <w:rFonts w:asciiTheme="majorHAnsi" w:eastAsia="Helvetica Neue" w:hAnsiTheme="majorHAnsi" w:cstheme="majorHAnsi"/>
          <w:b/>
          <w:sz w:val="20"/>
          <w:szCs w:val="20"/>
        </w:rPr>
      </w:pPr>
    </w:p>
    <w:p w14:paraId="75976155" w14:textId="2B87C56D" w:rsidR="00D84ABF" w:rsidRDefault="00DA1445" w:rsidP="00D84ABF">
      <w:pPr>
        <w:rPr>
          <w:rFonts w:asciiTheme="majorHAnsi" w:eastAsia="Helvetica Neue" w:hAnsiTheme="majorHAnsi" w:cstheme="majorHAnsi"/>
          <w:sz w:val="20"/>
          <w:szCs w:val="20"/>
        </w:rPr>
      </w:pPr>
      <w:r w:rsidRPr="00873D64">
        <w:rPr>
          <w:rFonts w:asciiTheme="majorHAnsi" w:eastAsia="Helvetica Neue" w:hAnsiTheme="majorHAnsi" w:cstheme="majorHAnsi"/>
          <w:sz w:val="20"/>
          <w:szCs w:val="20"/>
        </w:rPr>
        <w:t xml:space="preserve">Pour toute question, veuillez contacter </w:t>
      </w:r>
      <w:r w:rsidR="00A634FB">
        <w:rPr>
          <w:rFonts w:asciiTheme="majorHAnsi" w:eastAsia="Helvetica Neue" w:hAnsiTheme="majorHAnsi" w:cstheme="majorHAnsi"/>
          <w:sz w:val="20"/>
          <w:szCs w:val="20"/>
        </w:rPr>
        <w:t xml:space="preserve">Alexandre </w:t>
      </w:r>
      <w:proofErr w:type="spellStart"/>
      <w:r w:rsidR="00A634FB">
        <w:rPr>
          <w:rFonts w:asciiTheme="majorHAnsi" w:eastAsia="Helvetica Neue" w:hAnsiTheme="majorHAnsi" w:cstheme="majorHAnsi"/>
          <w:sz w:val="20"/>
          <w:szCs w:val="20"/>
        </w:rPr>
        <w:t>Grosleau</w:t>
      </w:r>
      <w:proofErr w:type="spellEnd"/>
      <w:r w:rsidRPr="00873D64">
        <w:rPr>
          <w:rFonts w:asciiTheme="majorHAnsi" w:eastAsia="Helvetica Neue" w:hAnsiTheme="majorHAnsi" w:cstheme="majorHAnsi"/>
          <w:sz w:val="20"/>
          <w:szCs w:val="20"/>
        </w:rPr>
        <w:t xml:space="preserve">, directeur général, à : </w:t>
      </w:r>
      <w:hyperlink r:id="rId10" w:history="1">
        <w:r w:rsidR="00A634FB" w:rsidRPr="00C070C1">
          <w:rPr>
            <w:rStyle w:val="Hyperlien"/>
            <w:rFonts w:asciiTheme="majorHAnsi" w:eastAsia="Helvetica Neue" w:hAnsiTheme="majorHAnsi" w:cstheme="majorHAnsi"/>
            <w:sz w:val="20"/>
            <w:szCs w:val="20"/>
          </w:rPr>
          <w:t>alexandre.grosleau@badmintonquebec.com</w:t>
        </w:r>
      </w:hyperlink>
    </w:p>
    <w:p w14:paraId="1888D613" w14:textId="5C94F536" w:rsidR="00E50ACA" w:rsidRPr="00D84ABF" w:rsidRDefault="00D84ABF" w:rsidP="00D84ABF">
      <w:pPr>
        <w:rPr>
          <w:rFonts w:asciiTheme="majorHAnsi" w:eastAsia="Helvetica Neue" w:hAnsiTheme="majorHAnsi" w:cstheme="majorHAnsi"/>
          <w:sz w:val="20"/>
          <w:szCs w:val="20"/>
        </w:rPr>
      </w:pPr>
      <w:r>
        <w:rPr>
          <w:rFonts w:asciiTheme="majorHAnsi" w:eastAsia="Helvetica Neue" w:hAnsiTheme="majorHAnsi" w:cstheme="majorHAnsi"/>
          <w:sz w:val="20"/>
          <w:szCs w:val="20"/>
        </w:rPr>
        <w:t>514-252-3066 poste 3</w:t>
      </w:r>
      <w:r w:rsidR="00032D6D">
        <w:rPr>
          <w:rFonts w:asciiTheme="majorHAnsi" w:eastAsia="Helvetica Neue" w:hAnsiTheme="majorHAnsi" w:cstheme="majorHAnsi"/>
          <w:sz w:val="20"/>
          <w:szCs w:val="20"/>
        </w:rPr>
        <w:t>980</w:t>
      </w:r>
    </w:p>
    <w:sectPr w:rsidR="00E50ACA" w:rsidRPr="00D84ABF">
      <w:headerReference w:type="default" r:id="rId11"/>
      <w:footerReference w:type="default" r:id="rId12"/>
      <w:pgSz w:w="12240" w:h="15840"/>
      <w:pgMar w:top="972" w:right="1247" w:bottom="1247"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039E" w14:textId="77777777" w:rsidR="00C20133" w:rsidRDefault="00C20133">
      <w:r>
        <w:separator/>
      </w:r>
    </w:p>
  </w:endnote>
  <w:endnote w:type="continuationSeparator" w:id="0">
    <w:p w14:paraId="3DE1FB6F" w14:textId="77777777" w:rsidR="00C20133" w:rsidRDefault="00C2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F1EB" w14:textId="5D3152AC" w:rsidR="00E50ACA" w:rsidRPr="00124E38" w:rsidRDefault="00124E38" w:rsidP="00124E38">
    <w:pPr>
      <w:pBdr>
        <w:top w:val="nil"/>
        <w:left w:val="nil"/>
        <w:bottom w:val="nil"/>
        <w:right w:val="nil"/>
        <w:between w:val="nil"/>
      </w:pBdr>
      <w:tabs>
        <w:tab w:val="center" w:pos="4536"/>
        <w:tab w:val="right" w:pos="9072"/>
      </w:tabs>
      <w:rPr>
        <w:rFonts w:asciiTheme="majorHAnsi" w:hAnsiTheme="majorHAnsi" w:cstheme="majorHAnsi"/>
        <w:color w:val="000000"/>
        <w:sz w:val="20"/>
        <w:szCs w:val="20"/>
      </w:rPr>
    </w:pPr>
    <w:r>
      <w:rPr>
        <w:rFonts w:asciiTheme="majorHAnsi" w:hAnsiTheme="majorHAnsi" w:cstheme="majorHAnsi"/>
        <w:color w:val="000000"/>
        <w:sz w:val="20"/>
        <w:szCs w:val="20"/>
      </w:rPr>
      <w:tab/>
    </w:r>
    <w:r>
      <w:rPr>
        <w:rFonts w:asciiTheme="majorHAnsi" w:hAnsiTheme="majorHAnsi" w:cstheme="majorHAnsi"/>
        <w:color w:val="000000"/>
        <w:sz w:val="20"/>
        <w:szCs w:val="20"/>
      </w:rPr>
      <w:tab/>
    </w:r>
    <w:r w:rsidRPr="00124E38">
      <w:rPr>
        <w:rFonts w:asciiTheme="majorHAnsi" w:hAnsiTheme="majorHAnsi" w:cstheme="majorHAnsi"/>
        <w:color w:val="000000"/>
        <w:sz w:val="20"/>
        <w:szCs w:val="20"/>
      </w:rPr>
      <w:t xml:space="preserve">Page </w:t>
    </w:r>
    <w:r w:rsidRPr="00124E38">
      <w:rPr>
        <w:rFonts w:asciiTheme="majorHAnsi" w:hAnsiTheme="majorHAnsi" w:cstheme="majorHAnsi"/>
        <w:color w:val="000000"/>
        <w:sz w:val="20"/>
        <w:szCs w:val="20"/>
      </w:rPr>
      <w:fldChar w:fldCharType="begin"/>
    </w:r>
    <w:r w:rsidRPr="00124E38">
      <w:rPr>
        <w:rFonts w:asciiTheme="majorHAnsi" w:hAnsiTheme="majorHAnsi" w:cstheme="majorHAnsi"/>
        <w:color w:val="000000"/>
        <w:sz w:val="20"/>
        <w:szCs w:val="20"/>
      </w:rPr>
      <w:instrText>PAGE</w:instrText>
    </w:r>
    <w:r w:rsidRPr="00124E38">
      <w:rPr>
        <w:rFonts w:asciiTheme="majorHAnsi" w:hAnsiTheme="majorHAnsi" w:cstheme="majorHAnsi"/>
        <w:color w:val="000000"/>
        <w:sz w:val="20"/>
        <w:szCs w:val="20"/>
      </w:rPr>
      <w:fldChar w:fldCharType="separate"/>
    </w:r>
    <w:r w:rsidR="00C751FF" w:rsidRPr="00124E38">
      <w:rPr>
        <w:rFonts w:asciiTheme="majorHAnsi" w:hAnsiTheme="majorHAnsi" w:cstheme="majorHAnsi"/>
        <w:noProof/>
        <w:color w:val="000000"/>
        <w:sz w:val="20"/>
        <w:szCs w:val="20"/>
      </w:rPr>
      <w:t>1</w:t>
    </w:r>
    <w:r w:rsidRPr="00124E38">
      <w:rPr>
        <w:rFonts w:asciiTheme="majorHAnsi" w:hAnsiTheme="majorHAnsi" w:cstheme="majorHAnsi"/>
        <w:color w:val="000000"/>
        <w:sz w:val="20"/>
        <w:szCs w:val="20"/>
      </w:rPr>
      <w:fldChar w:fldCharType="end"/>
    </w:r>
    <w:r w:rsidRPr="00124E38">
      <w:rPr>
        <w:rFonts w:asciiTheme="majorHAnsi" w:hAnsiTheme="majorHAnsi" w:cstheme="majorHAnsi"/>
        <w:color w:val="000000"/>
        <w:sz w:val="20"/>
        <w:szCs w:val="20"/>
      </w:rPr>
      <w:t xml:space="preserve"> sur </w:t>
    </w:r>
    <w:r w:rsidRPr="00124E38">
      <w:rPr>
        <w:rFonts w:asciiTheme="majorHAnsi" w:hAnsiTheme="majorHAnsi" w:cstheme="majorHAnsi"/>
        <w:color w:val="000000"/>
        <w:sz w:val="20"/>
        <w:szCs w:val="20"/>
      </w:rPr>
      <w:fldChar w:fldCharType="begin"/>
    </w:r>
    <w:r w:rsidRPr="00124E38">
      <w:rPr>
        <w:rFonts w:asciiTheme="majorHAnsi" w:hAnsiTheme="majorHAnsi" w:cstheme="majorHAnsi"/>
        <w:color w:val="000000"/>
        <w:sz w:val="20"/>
        <w:szCs w:val="20"/>
      </w:rPr>
      <w:instrText>NUMPAGES</w:instrText>
    </w:r>
    <w:r w:rsidRPr="00124E38">
      <w:rPr>
        <w:rFonts w:asciiTheme="majorHAnsi" w:hAnsiTheme="majorHAnsi" w:cstheme="majorHAnsi"/>
        <w:color w:val="000000"/>
        <w:sz w:val="20"/>
        <w:szCs w:val="20"/>
      </w:rPr>
      <w:fldChar w:fldCharType="separate"/>
    </w:r>
    <w:r w:rsidR="00C751FF" w:rsidRPr="00124E38">
      <w:rPr>
        <w:rFonts w:asciiTheme="majorHAnsi" w:hAnsiTheme="majorHAnsi" w:cstheme="majorHAnsi"/>
        <w:noProof/>
        <w:color w:val="000000"/>
        <w:sz w:val="20"/>
        <w:szCs w:val="20"/>
      </w:rPr>
      <w:t>2</w:t>
    </w:r>
    <w:r w:rsidRPr="00124E38">
      <w:rPr>
        <w:rFonts w:asciiTheme="majorHAnsi" w:hAnsiTheme="majorHAnsi" w:cstheme="majorHAns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CC956" w14:textId="77777777" w:rsidR="00C20133" w:rsidRDefault="00C20133">
      <w:r>
        <w:separator/>
      </w:r>
    </w:p>
  </w:footnote>
  <w:footnote w:type="continuationSeparator" w:id="0">
    <w:p w14:paraId="1D1E5552" w14:textId="77777777" w:rsidR="00C20133" w:rsidRDefault="00C2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51E5" w14:textId="77777777" w:rsidR="00E50ACA" w:rsidRDefault="00E50ACA">
    <w:pPr>
      <w:pBdr>
        <w:top w:val="nil"/>
        <w:left w:val="nil"/>
        <w:bottom w:val="nil"/>
        <w:right w:val="nil"/>
        <w:between w:val="nil"/>
      </w:pBdr>
      <w:tabs>
        <w:tab w:val="center" w:pos="4536"/>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16DC08"/>
    <w:multiLevelType w:val="hybridMultilevel"/>
    <w:tmpl w:val="6FA5E3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F6E1A"/>
    <w:multiLevelType w:val="multilevel"/>
    <w:tmpl w:val="3C4E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D31FA"/>
    <w:multiLevelType w:val="hybridMultilevel"/>
    <w:tmpl w:val="37BB3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798549"/>
    <w:multiLevelType w:val="hybridMultilevel"/>
    <w:tmpl w:val="DC4551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2A37C7"/>
    <w:multiLevelType w:val="multilevel"/>
    <w:tmpl w:val="146262E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3C5A05"/>
    <w:multiLevelType w:val="multilevel"/>
    <w:tmpl w:val="68260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8620FA"/>
    <w:multiLevelType w:val="multilevel"/>
    <w:tmpl w:val="ADB808D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8AA1ECA"/>
    <w:multiLevelType w:val="hybridMultilevel"/>
    <w:tmpl w:val="D1AC3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64D450E"/>
    <w:multiLevelType w:val="multilevel"/>
    <w:tmpl w:val="BDB41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1A3B41"/>
    <w:multiLevelType w:val="multilevel"/>
    <w:tmpl w:val="E480BB2C"/>
    <w:lvl w:ilvl="0">
      <w:start w:val="1"/>
      <w:numFmt w:val="decimal"/>
      <w:lvlText w:val="%1."/>
      <w:lvlJc w:val="left"/>
      <w:pPr>
        <w:ind w:left="720" w:hanging="360"/>
      </w:pPr>
      <w:rPr>
        <w:rFonts w:ascii="Helvetica Neue" w:eastAsia="Helvetica Neue" w:hAnsi="Helvetica Neue" w:cs="Helvetica Neue"/>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733C02"/>
    <w:multiLevelType w:val="multilevel"/>
    <w:tmpl w:val="8C18E6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45D3E80"/>
    <w:multiLevelType w:val="multilevel"/>
    <w:tmpl w:val="057CBFCE"/>
    <w:lvl w:ilvl="0">
      <w:start w:val="3"/>
      <w:numFmt w:val="bullet"/>
      <w:lvlText w:val="-"/>
      <w:lvlJc w:val="left"/>
      <w:pPr>
        <w:ind w:left="1776" w:hanging="360"/>
      </w:pPr>
      <w:rPr>
        <w:rFonts w:ascii="Times New Roman" w:eastAsia="Times New Roman" w:hAnsi="Times New Roman" w:cs="Times New Roman"/>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2" w15:restartNumberingAfterBreak="0">
    <w:nsid w:val="6E4D5397"/>
    <w:multiLevelType w:val="hybridMultilevel"/>
    <w:tmpl w:val="0854CF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0DC0236"/>
    <w:multiLevelType w:val="multilevel"/>
    <w:tmpl w:val="F87C6B42"/>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2B25C79"/>
    <w:multiLevelType w:val="hybridMultilevel"/>
    <w:tmpl w:val="4B4104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0F07C7"/>
    <w:multiLevelType w:val="multilevel"/>
    <w:tmpl w:val="2898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573079"/>
    <w:multiLevelType w:val="multilevel"/>
    <w:tmpl w:val="99CA653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75580E0"/>
    <w:multiLevelType w:val="hybridMultilevel"/>
    <w:tmpl w:val="F815E1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875EB5"/>
    <w:multiLevelType w:val="hybridMultilevel"/>
    <w:tmpl w:val="0E1EDDB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1"/>
  </w:num>
  <w:num w:numId="5">
    <w:abstractNumId w:val="15"/>
  </w:num>
  <w:num w:numId="6">
    <w:abstractNumId w:val="5"/>
  </w:num>
  <w:num w:numId="7">
    <w:abstractNumId w:val="6"/>
  </w:num>
  <w:num w:numId="8">
    <w:abstractNumId w:val="9"/>
  </w:num>
  <w:num w:numId="9">
    <w:abstractNumId w:val="10"/>
  </w:num>
  <w:num w:numId="10">
    <w:abstractNumId w:val="8"/>
  </w:num>
  <w:num w:numId="11">
    <w:abstractNumId w:val="16"/>
  </w:num>
  <w:num w:numId="12">
    <w:abstractNumId w:val="7"/>
  </w:num>
  <w:num w:numId="13">
    <w:abstractNumId w:val="18"/>
  </w:num>
  <w:num w:numId="14">
    <w:abstractNumId w:val="17"/>
  </w:num>
  <w:num w:numId="15">
    <w:abstractNumId w:val="3"/>
  </w:num>
  <w:num w:numId="16">
    <w:abstractNumId w:val="2"/>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CA"/>
    <w:rsid w:val="00032D6D"/>
    <w:rsid w:val="00064E8E"/>
    <w:rsid w:val="00124E38"/>
    <w:rsid w:val="00215611"/>
    <w:rsid w:val="00647210"/>
    <w:rsid w:val="007E23FC"/>
    <w:rsid w:val="00850F1B"/>
    <w:rsid w:val="00873D64"/>
    <w:rsid w:val="009A6404"/>
    <w:rsid w:val="00A634FB"/>
    <w:rsid w:val="00AE0672"/>
    <w:rsid w:val="00B01D2A"/>
    <w:rsid w:val="00C20133"/>
    <w:rsid w:val="00C751FF"/>
    <w:rsid w:val="00CC3841"/>
    <w:rsid w:val="00D27FFA"/>
    <w:rsid w:val="00D84ABF"/>
    <w:rsid w:val="00DA1445"/>
    <w:rsid w:val="00E50ACA"/>
    <w:rsid w:val="00EB7F0D"/>
    <w:rsid w:val="00FB1B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8325"/>
  <w15:docId w15:val="{E144725B-272D-C54E-9F7B-1A07C55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D2"/>
    <w:rPr>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hAnsi="Calibri"/>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C6FBF"/>
    <w:pPr>
      <w:spacing w:before="240" w:after="60"/>
      <w:jc w:val="center"/>
      <w:outlineLvl w:val="0"/>
    </w:pPr>
    <w:rPr>
      <w:rFonts w:ascii="Calibri" w:hAnsi="Calibri"/>
      <w:b/>
      <w:bCs/>
      <w:kern w:val="28"/>
      <w:sz w:val="32"/>
      <w:szCs w:val="32"/>
    </w:rPr>
  </w:style>
  <w:style w:type="paragraph" w:styleId="Paragraphedeliste">
    <w:name w:val="List Paragraph"/>
    <w:basedOn w:val="Normal"/>
    <w:uiPriority w:val="34"/>
    <w:qFormat/>
    <w:rsid w:val="00F85D0F"/>
    <w:pPr>
      <w:ind w:left="720"/>
      <w:contextualSpacing/>
    </w:pPr>
  </w:style>
  <w:style w:type="table" w:styleId="Grilledutableau">
    <w:name w:val="Table Grid"/>
    <w:basedOn w:val="TableauNormal"/>
    <w:uiPriority w:val="59"/>
    <w:rsid w:val="00B20F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8F7C77"/>
    <w:pPr>
      <w:tabs>
        <w:tab w:val="center" w:pos="4536"/>
        <w:tab w:val="right" w:pos="9072"/>
      </w:tabs>
    </w:pPr>
  </w:style>
  <w:style w:type="character" w:customStyle="1" w:styleId="En-tteCar">
    <w:name w:val="En-tête Car"/>
    <w:link w:val="En-tte"/>
    <w:uiPriority w:val="99"/>
    <w:rsid w:val="008F7C77"/>
    <w:rPr>
      <w:rFonts w:ascii="Times New Roman" w:hAnsi="Times New Roman"/>
      <w:sz w:val="24"/>
      <w:szCs w:val="24"/>
      <w:lang w:val="fr-CA" w:eastAsia="en-US"/>
    </w:rPr>
  </w:style>
  <w:style w:type="paragraph" w:styleId="Pieddepage">
    <w:name w:val="footer"/>
    <w:basedOn w:val="Normal"/>
    <w:link w:val="PieddepageCar"/>
    <w:uiPriority w:val="99"/>
    <w:unhideWhenUsed/>
    <w:rsid w:val="008F7C77"/>
    <w:pPr>
      <w:tabs>
        <w:tab w:val="center" w:pos="4536"/>
        <w:tab w:val="right" w:pos="9072"/>
      </w:tabs>
    </w:pPr>
  </w:style>
  <w:style w:type="character" w:customStyle="1" w:styleId="PieddepageCar">
    <w:name w:val="Pied de page Car"/>
    <w:link w:val="Pieddepage"/>
    <w:uiPriority w:val="99"/>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ecommentaire">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Hyperlien">
    <w:name w:val="Hyperlink"/>
    <w:rsid w:val="00B324F4"/>
    <w:rPr>
      <w:color w:val="0000FF"/>
      <w:u w:val="single"/>
    </w:rPr>
  </w:style>
  <w:style w:type="character" w:styleId="Mentionnonrsolue">
    <w:name w:val="Unresolved Mention"/>
    <w:basedOn w:val="Policepardfaut"/>
    <w:uiPriority w:val="99"/>
    <w:semiHidden/>
    <w:unhideWhenUsed/>
    <w:rsid w:val="00ED250F"/>
    <w:rPr>
      <w:color w:val="605E5C"/>
      <w:shd w:val="clear" w:color="auto" w:fill="E1DFDD"/>
    </w:rPr>
  </w:style>
  <w:style w:type="character" w:styleId="Lienvisit">
    <w:name w:val="FollowedHyperlink"/>
    <w:basedOn w:val="Policepardfaut"/>
    <w:semiHidden/>
    <w:unhideWhenUsed/>
    <w:rsid w:val="00890ADB"/>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paragraph" w:customStyle="1" w:styleId="Default">
    <w:name w:val="Default"/>
    <w:rsid w:val="00EB7F0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xandre.grosleau@badmintonquebec.com" TargetMode="External"/><Relationship Id="rId4" Type="http://schemas.openxmlformats.org/officeDocument/2006/relationships/settings" Target="settings.xml"/><Relationship Id="rId9" Type="http://schemas.openxmlformats.org/officeDocument/2006/relationships/hyperlink" Target="mailto:alexandre.grosleau@badmintonquebec.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90Re3rKryoIbS21hXk9MPecKg==">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c:creator>
  <cp:lastModifiedBy>Alexandre Grosleau</cp:lastModifiedBy>
  <cp:revision>10</cp:revision>
  <dcterms:created xsi:type="dcterms:W3CDTF">2022-09-09T14:27:00Z</dcterms:created>
  <dcterms:modified xsi:type="dcterms:W3CDTF">2023-11-06T16:09:00Z</dcterms:modified>
</cp:coreProperties>
</file>